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67D" w:rsidRDefault="00B0567D" w:rsidP="00B0567D">
      <w:pPr>
        <w:suppressAutoHyphens w:val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UWAGA</w:t>
      </w:r>
    </w:p>
    <w:p w:rsidR="00B0567D" w:rsidRDefault="00B0567D" w:rsidP="00B0567D">
      <w:pPr>
        <w:suppressAutoHyphens w:val="0"/>
        <w:rPr>
          <w:rFonts w:ascii="Times New Roman" w:hAnsi="Times New Roman"/>
          <w:szCs w:val="24"/>
        </w:rPr>
      </w:pPr>
    </w:p>
    <w:p w:rsidR="00B0567D" w:rsidRDefault="00B0567D" w:rsidP="00B0567D">
      <w:pPr>
        <w:suppressAutoHyphens w:val="0"/>
        <w:rPr>
          <w:rFonts w:ascii="Times New Roman" w:hAnsi="Times New Roman"/>
          <w:szCs w:val="24"/>
        </w:rPr>
      </w:pPr>
    </w:p>
    <w:p w:rsidR="00B0567D" w:rsidRDefault="00B0567D" w:rsidP="00B0567D">
      <w:pPr>
        <w:pStyle w:val="Tekstpodstawowy31"/>
        <w:suppressAutoHyphens w:val="0"/>
        <w:spacing w:line="240" w:lineRule="auto"/>
        <w:ind w:left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Wykonawca w ramach realizacji przedmiotowego zadania zwolniony jest z obowiązku:</w:t>
      </w:r>
    </w:p>
    <w:p w:rsidR="00B0567D" w:rsidRDefault="00B0567D" w:rsidP="00B0567D">
      <w:pPr>
        <w:pStyle w:val="Tekstpodstawowy31"/>
        <w:numPr>
          <w:ilvl w:val="0"/>
          <w:numId w:val="2"/>
        </w:numPr>
        <w:suppressAutoHyphens w:val="0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</w:t>
      </w:r>
      <w:r w:rsidRPr="00B0567D">
        <w:rPr>
          <w:rFonts w:ascii="Times New Roman" w:hAnsi="Times New Roman"/>
          <w:szCs w:val="24"/>
        </w:rPr>
        <w:t xml:space="preserve">ykonania w całości i pokrycia wszystkich kosztów prac związanych z umartwieniem </w:t>
      </w:r>
      <w:r w:rsidRPr="00B0567D">
        <w:rPr>
          <w:rFonts w:ascii="Times New Roman" w:hAnsi="Times New Roman"/>
          <w:szCs w:val="24"/>
        </w:rPr>
        <w:br/>
        <w:t>i demontażem</w:t>
      </w:r>
      <w:r>
        <w:rPr>
          <w:rFonts w:ascii="Times New Roman" w:hAnsi="Times New Roman"/>
          <w:szCs w:val="24"/>
        </w:rPr>
        <w:t xml:space="preserve"> dotychczasowej sieci kanałowej</w:t>
      </w:r>
      <w:r w:rsidR="00A40A62">
        <w:rPr>
          <w:rFonts w:ascii="Times New Roman" w:hAnsi="Times New Roman"/>
          <w:szCs w:val="24"/>
        </w:rPr>
        <w:t xml:space="preserve"> – </w:t>
      </w:r>
      <w:r w:rsidR="00A40A62" w:rsidRPr="00C24FE4">
        <w:rPr>
          <w:rFonts w:ascii="Times New Roman" w:hAnsi="Times New Roman"/>
          <w:strike/>
          <w:color w:val="FF0000"/>
          <w:szCs w:val="24"/>
        </w:rPr>
        <w:t>dotyczy sieci biegnącej poza trasą przebudowywanego rurociągu. Rurociągi pokrywające się z nowo zaprojektowanymi rurami preizolowanymi należy demontować we własnym zakresie.</w:t>
      </w:r>
      <w:r w:rsidR="00C24FE4">
        <w:rPr>
          <w:rFonts w:ascii="Times New Roman" w:hAnsi="Times New Roman"/>
          <w:strike/>
          <w:color w:val="FF0000"/>
          <w:szCs w:val="24"/>
        </w:rPr>
        <w:t xml:space="preserve"> </w:t>
      </w:r>
      <w:r w:rsidR="00C24FE4" w:rsidRPr="00C24FE4">
        <w:rPr>
          <w:rFonts w:ascii="Times New Roman" w:hAnsi="Times New Roman"/>
          <w:color w:val="0070C0"/>
          <w:szCs w:val="24"/>
        </w:rPr>
        <w:t>Powyższe dotyczy zarówno demontażu sieci jak i kanału ciepłowniczego.</w:t>
      </w:r>
    </w:p>
    <w:p w:rsidR="00B0567D" w:rsidRDefault="00B0567D" w:rsidP="00B0567D">
      <w:pPr>
        <w:pStyle w:val="Tekstpodstawowy31"/>
        <w:numPr>
          <w:ilvl w:val="0"/>
          <w:numId w:val="2"/>
        </w:numPr>
        <w:suppressAutoHyphens w:val="0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</w:t>
      </w:r>
      <w:r w:rsidRPr="00B0567D">
        <w:rPr>
          <w:rFonts w:ascii="Times New Roman" w:hAnsi="Times New Roman"/>
          <w:szCs w:val="24"/>
        </w:rPr>
        <w:t xml:space="preserve">ykonania w całości i pokrycia wszystkich kosztów prac </w:t>
      </w:r>
      <w:r>
        <w:rPr>
          <w:rFonts w:ascii="Times New Roman" w:hAnsi="Times New Roman"/>
          <w:szCs w:val="24"/>
        </w:rPr>
        <w:t>ziemnych, budowlanych i odtworzeniowych, związanych z budową nowej sieci ciepłowniczej</w:t>
      </w:r>
      <w:r w:rsidR="00A40A62">
        <w:rPr>
          <w:rFonts w:ascii="Times New Roman" w:hAnsi="Times New Roman"/>
          <w:szCs w:val="24"/>
        </w:rPr>
        <w:t>. Do tych prac zalicza się również wykonanie przewiertu pod ul. Mazowiecką</w:t>
      </w:r>
      <w:r w:rsidR="00C24FE4">
        <w:rPr>
          <w:rFonts w:ascii="Times New Roman" w:hAnsi="Times New Roman"/>
          <w:szCs w:val="24"/>
        </w:rPr>
        <w:t xml:space="preserve">. </w:t>
      </w:r>
      <w:r w:rsidR="00C24FE4" w:rsidRPr="00C24FE4">
        <w:rPr>
          <w:rFonts w:ascii="Times New Roman" w:hAnsi="Times New Roman"/>
          <w:color w:val="0070C0"/>
          <w:szCs w:val="24"/>
        </w:rPr>
        <w:t>Wykonawca zwolniony jest również z obowiązku dostarczenia rur przew</w:t>
      </w:r>
      <w:bookmarkStart w:id="0" w:name="_GoBack"/>
      <w:bookmarkEnd w:id="0"/>
      <w:r w:rsidR="00C24FE4" w:rsidRPr="00C24FE4">
        <w:rPr>
          <w:rFonts w:ascii="Times New Roman" w:hAnsi="Times New Roman"/>
          <w:color w:val="0070C0"/>
          <w:szCs w:val="24"/>
        </w:rPr>
        <w:t>iertowych.</w:t>
      </w:r>
    </w:p>
    <w:p w:rsidR="00B0567D" w:rsidRDefault="00B0567D" w:rsidP="00B0567D">
      <w:pPr>
        <w:pStyle w:val="Tekstpodstawowy31"/>
        <w:numPr>
          <w:ilvl w:val="0"/>
          <w:numId w:val="2"/>
        </w:numPr>
        <w:suppressAutoHyphens w:val="0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Rozliczenia złomu z Zamawiającym</w:t>
      </w:r>
    </w:p>
    <w:p w:rsidR="00B0567D" w:rsidRDefault="00B0567D" w:rsidP="00B0567D">
      <w:pPr>
        <w:pStyle w:val="Tekstpodstawowy31"/>
        <w:numPr>
          <w:ilvl w:val="0"/>
          <w:numId w:val="2"/>
        </w:numPr>
        <w:suppressAutoHyphens w:val="0"/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Ponoszenia kosztów zajęcia pasa drogowego</w:t>
      </w:r>
    </w:p>
    <w:p w:rsidR="00B0567D" w:rsidRDefault="00B0567D" w:rsidP="00A52B52">
      <w:pPr>
        <w:pStyle w:val="Tekstpodstawowy31"/>
        <w:suppressAutoHyphens w:val="0"/>
        <w:spacing w:line="240" w:lineRule="auto"/>
        <w:ind w:left="284"/>
        <w:rPr>
          <w:rFonts w:ascii="Times New Roman" w:hAnsi="Times New Roman"/>
          <w:szCs w:val="24"/>
        </w:rPr>
      </w:pPr>
    </w:p>
    <w:p w:rsidR="00B0567D" w:rsidRDefault="00B0567D" w:rsidP="00B0567D">
      <w:pPr>
        <w:pStyle w:val="Tekstpodstawowy31"/>
        <w:suppressAutoHyphens w:val="0"/>
        <w:spacing w:line="240" w:lineRule="auto"/>
        <w:ind w:left="284"/>
        <w:rPr>
          <w:rFonts w:ascii="Times New Roman" w:hAnsi="Times New Roman"/>
          <w:szCs w:val="24"/>
        </w:rPr>
      </w:pPr>
    </w:p>
    <w:p w:rsidR="00436BE1" w:rsidRDefault="00B0567D" w:rsidP="00B0567D">
      <w:pPr>
        <w:pStyle w:val="Tekstpodstawowy31"/>
        <w:suppressAutoHyphens w:val="0"/>
        <w:spacing w:line="240" w:lineRule="auto"/>
        <w:ind w:left="284"/>
      </w:pPr>
      <w:r w:rsidRPr="00B0567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Prace te zostaną wykonane przez Zamawiającego.</w:t>
      </w:r>
      <w:r w:rsidR="00A40A62">
        <w:rPr>
          <w:rFonts w:ascii="Times New Roman" w:hAnsi="Times New Roman"/>
          <w:szCs w:val="24"/>
        </w:rPr>
        <w:t xml:space="preserve"> Wymiana kompensatorów w komorze 1NKXVIII jest w całości po stronie Wykonawcy.</w:t>
      </w:r>
    </w:p>
    <w:sectPr w:rsidR="00436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9362F8"/>
    <w:multiLevelType w:val="hybridMultilevel"/>
    <w:tmpl w:val="AC5A81B4"/>
    <w:lvl w:ilvl="0" w:tplc="DB0873D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3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 w15:restartNumberingAfterBreak="0">
    <w:nsid w:val="6DF80E07"/>
    <w:multiLevelType w:val="hybridMultilevel"/>
    <w:tmpl w:val="224878FA"/>
    <w:lvl w:ilvl="0" w:tplc="E6BC59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AF"/>
    <w:rsid w:val="003F18AF"/>
    <w:rsid w:val="00436BE1"/>
    <w:rsid w:val="00A40A62"/>
    <w:rsid w:val="00A52B52"/>
    <w:rsid w:val="00B0567D"/>
    <w:rsid w:val="00C2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FBBFA-F096-40A6-B33D-D9F25E1AA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567D"/>
    <w:pPr>
      <w:suppressAutoHyphens/>
      <w:spacing w:after="0" w:line="240" w:lineRule="auto"/>
    </w:pPr>
    <w:rPr>
      <w:rFonts w:ascii="Arial" w:eastAsia="Times New Roman" w:hAnsi="Arial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B0567D"/>
    <w:pPr>
      <w:spacing w:line="36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Jabłoński Grzegorz</dc:creator>
  <cp:keywords/>
  <dc:description/>
  <cp:lastModifiedBy>Jabłoński Grzegorz</cp:lastModifiedBy>
  <cp:revision>5</cp:revision>
  <dcterms:created xsi:type="dcterms:W3CDTF">2022-12-23T12:40:00Z</dcterms:created>
  <dcterms:modified xsi:type="dcterms:W3CDTF">2023-01-20T06:43:00Z</dcterms:modified>
</cp:coreProperties>
</file>