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9C200" w14:textId="130AA14D" w:rsidR="00BD0C83" w:rsidRDefault="00BD0C83" w:rsidP="00BD0C83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1" locked="0" layoutInCell="1" allowOverlap="1" wp14:anchorId="7AA63AB6" wp14:editId="004C8804">
            <wp:simplePos x="0" y="0"/>
            <wp:positionH relativeFrom="column">
              <wp:posOffset>204470</wp:posOffset>
            </wp:positionH>
            <wp:positionV relativeFrom="paragraph">
              <wp:posOffset>221615</wp:posOffset>
            </wp:positionV>
            <wp:extent cx="5760720" cy="532765"/>
            <wp:effectExtent l="0" t="0" r="0" b="635"/>
            <wp:wrapTight wrapText="bothSides">
              <wp:wrapPolygon edited="0">
                <wp:start x="0" y="0"/>
                <wp:lineTo x="0" y="20853"/>
                <wp:lineTo x="21500" y="20853"/>
                <wp:lineTo x="2150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wy nagłówek POIŚ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64B452" w14:textId="40E899FC" w:rsidR="005C4A49" w:rsidRDefault="006874E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Załącznik nr 2.1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9D4A816" w:rsidR="00EF45B6" w:rsidRPr="001D1545" w:rsidRDefault="00EF45B6" w:rsidP="001D154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22B3A40C" w:rsidR="00EF45B6" w:rsidRPr="004818DA" w:rsidRDefault="00EF45B6" w:rsidP="004818DA">
      <w:pPr>
        <w:spacing w:before="240"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73DB7">
        <w:rPr>
          <w:rFonts w:ascii="Arial" w:hAnsi="Arial" w:cs="Arial"/>
          <w:b/>
          <w:sz w:val="21"/>
          <w:szCs w:val="21"/>
        </w:rPr>
        <w:t>Budowa</w:t>
      </w:r>
      <w:r w:rsidR="004818DA" w:rsidRPr="004818DA">
        <w:rPr>
          <w:rFonts w:ascii="Arial" w:hAnsi="Arial" w:cs="Arial"/>
          <w:b/>
          <w:sz w:val="21"/>
          <w:szCs w:val="21"/>
        </w:rPr>
        <w:t xml:space="preserve"> sieci cieplnych umożliwiających wykorzystanie energii cieplnej wytworzonej </w:t>
      </w:r>
      <w:r w:rsidR="004818DA" w:rsidRPr="004818DA">
        <w:rPr>
          <w:rFonts w:ascii="Arial" w:hAnsi="Arial" w:cs="Arial"/>
          <w:b/>
          <w:sz w:val="21"/>
          <w:szCs w:val="21"/>
        </w:rPr>
        <w:br/>
        <w:t>w warunkach wysokosprawnej kogeneracji w Krakowie i Skawinie – etap I (etap 12)</w:t>
      </w:r>
      <w:r w:rsidR="00E94407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E94407">
        <w:rPr>
          <w:rFonts w:ascii="Arial" w:hAnsi="Arial" w:cs="Arial"/>
          <w:sz w:val="21"/>
          <w:szCs w:val="21"/>
        </w:rPr>
        <w:t xml:space="preserve">MPEC S.A. w Krakowie,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</w:t>
      </w:r>
      <w:r w:rsidRPr="0084509A">
        <w:rPr>
          <w:rFonts w:ascii="Arial" w:hAnsi="Arial" w:cs="Arial"/>
          <w:sz w:val="21"/>
          <w:szCs w:val="21"/>
        </w:rPr>
        <w:lastRenderedPageBreak/>
        <w:t>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69FEF992" w:rsidR="0072465F" w:rsidRPr="00B44CA8" w:rsidRDefault="0072465F" w:rsidP="00B44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B44CA8" w:rsidSect="00B44C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3DB7"/>
    <w:rsid w:val="00074793"/>
    <w:rsid w:val="0008372E"/>
    <w:rsid w:val="000B07BD"/>
    <w:rsid w:val="000B1DB3"/>
    <w:rsid w:val="000F1021"/>
    <w:rsid w:val="00101E83"/>
    <w:rsid w:val="00124937"/>
    <w:rsid w:val="00163825"/>
    <w:rsid w:val="00164500"/>
    <w:rsid w:val="001878D7"/>
    <w:rsid w:val="001A0D70"/>
    <w:rsid w:val="001C7622"/>
    <w:rsid w:val="001D1545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18DA"/>
    <w:rsid w:val="00494258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74E9"/>
    <w:rsid w:val="006D40F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4CA8"/>
    <w:rsid w:val="00B53B57"/>
    <w:rsid w:val="00B81D52"/>
    <w:rsid w:val="00BA798A"/>
    <w:rsid w:val="00BD0C83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440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8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12BB9-73A2-4356-B16A-7280CC4A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Bajak Joanna</cp:lastModifiedBy>
  <cp:revision>13</cp:revision>
  <cp:lastPrinted>2022-09-27T07:59:00Z</cp:lastPrinted>
  <dcterms:created xsi:type="dcterms:W3CDTF">2022-05-06T13:13:00Z</dcterms:created>
  <dcterms:modified xsi:type="dcterms:W3CDTF">2022-09-27T07:59:00Z</dcterms:modified>
</cp:coreProperties>
</file>