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391241">
        <w:rPr>
          <w:rFonts w:ascii="Calibri" w:hAnsi="Calibri"/>
          <w:b/>
          <w:sz w:val="28"/>
          <w:szCs w:val="28"/>
        </w:rPr>
        <w:t xml:space="preserve"> 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391241" w:rsidRPr="005B0D9E" w:rsidRDefault="00391241" w:rsidP="00391241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br/>
        <w:t>w warunkach wysokosprawnej kogeneracji w Krakowie i Skawinie – etap I (etap 12)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391241">
        <w:rPr>
          <w:rFonts w:ascii="Calibri" w:hAnsi="Calibri"/>
          <w:color w:val="000000" w:themeColor="text1"/>
          <w:spacing w:val="-2"/>
          <w:sz w:val="22"/>
          <w:szCs w:val="22"/>
        </w:rPr>
        <w:t>8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C907D5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391241" w:rsidRPr="005B0D9E" w:rsidRDefault="00391241" w:rsidP="00391241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br/>
        <w:t>w warunkach wysokosprawnej kogeneracji w Krakowie i Skawinie – etap I (etap 12)</w:t>
      </w:r>
    </w:p>
    <w:p w:rsidR="00391241" w:rsidRPr="003D5212" w:rsidRDefault="00391241" w:rsidP="00391241">
      <w:pPr>
        <w:rPr>
          <w:b/>
          <w:i/>
          <w:snapToGrid w:val="0"/>
        </w:rPr>
      </w:pP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391241" w:rsidRDefault="00391241" w:rsidP="00391241">
      <w:pPr>
        <w:jc w:val="both"/>
        <w:rPr>
          <w:b/>
          <w:i/>
          <w:snapToGrid w:val="0"/>
        </w:rPr>
      </w:pPr>
    </w:p>
    <w:p w:rsidR="00391241" w:rsidRDefault="00391241" w:rsidP="00391241">
      <w:pPr>
        <w:jc w:val="both"/>
        <w:rPr>
          <w:b/>
          <w:i/>
          <w:snapToGrid w:val="0"/>
        </w:rPr>
      </w:pPr>
    </w:p>
    <w:p w:rsidR="00391241" w:rsidRPr="005B0D9E" w:rsidRDefault="00391241" w:rsidP="00391241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ulicy Saskiej</w:t>
      </w:r>
    </w:p>
    <w:p w:rsidR="00391241" w:rsidRPr="005B0D9E" w:rsidRDefault="00391241" w:rsidP="004254CC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1 – Budowa przyłącza ciepłowniczego wysokich parametrów wraz z dostawą materiałów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do budynku przy ul. Saskiej 12C, 12D w Krakowie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C907D5" w:rsidRPr="005B0D9E" w:rsidRDefault="00C907D5" w:rsidP="00C907D5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2 – Dostawa wraz z montażem węzła ciepłowniczego w budynku przy ul. Saskiej 12C,12D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w Krakowie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B0D9E" w:rsidRDefault="00391241" w:rsidP="00391241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391241" w:rsidRPr="005B0D9E" w:rsidRDefault="00391241" w:rsidP="00391241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ulic Al. 29 Listopada</w:t>
      </w:r>
    </w:p>
    <w:p w:rsidR="003377E7" w:rsidRPr="005B0D9E" w:rsidRDefault="003377E7" w:rsidP="003377E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3 – Budowa sieci ciepłowniczej wysokich parametrów wraz z przyłączami </w:t>
      </w:r>
      <w:r w:rsidR="004302C4" w:rsidRP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do budynków przy ul. Bociana bud. A, B i CD w Krakowie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4 – Dostawa wraz z montażem węzła ciepłowniczego w budynku przy ul. Bociana bud. A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w Krakowie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B0D9E" w:rsidRDefault="00391241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5 – Dostawa wraz z montażem węzła ciepłowniczego w budynku przy ul. Bociana bud. B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w Krakowie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B0D9E" w:rsidRDefault="00391241" w:rsidP="00391241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391241" w:rsidRPr="005B0D9E" w:rsidRDefault="00391241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6 – Dostawa wraz z montażem węzła ciepłowniczego w budynku przy ul. Bociana bud. CD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w Krakowie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B0D9E" w:rsidRDefault="00391241" w:rsidP="00391241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391241" w:rsidRPr="005B0D9E" w:rsidRDefault="00391241" w:rsidP="00391241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>Zaopatrzenie w ciepło rejon „Górka Narodowa”</w:t>
      </w:r>
    </w:p>
    <w:p w:rsidR="00391241" w:rsidRPr="005B0D9E" w:rsidRDefault="00391241" w:rsidP="00391241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391241" w:rsidRPr="005B0D9E" w:rsidRDefault="00391241" w:rsidP="00391241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Odcinek 7 - Budowa przyłącza ciepłowniczego wysokich parametrów wraz z dostawą materiałów oraz dostawa wraz z montażem węzła ciepłowniczego w budynku przy ul. Banacha bud. C1 w Krakowie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Budowa przyłącza 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>cena netto:  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>podatek VAT: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u w:val="single"/>
          <w:lang w:eastAsia="ar-SA"/>
        </w:rPr>
        <w:t>Dostawa i montaż węzła cieplnego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>cena netto:         ……………………………………………    PLN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>cena brutto:       ...............................................    PLN</w:t>
      </w:r>
    </w:p>
    <w:p w:rsidR="004302C4" w:rsidRPr="005B0D9E" w:rsidRDefault="004302C4" w:rsidP="004302C4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5B0D9E">
        <w:rPr>
          <w:rFonts w:asciiTheme="minorHAnsi" w:hAnsiTheme="minorHAnsi" w:cstheme="minorHAnsi"/>
          <w:sz w:val="22"/>
          <w:szCs w:val="22"/>
          <w:lang w:eastAsia="ar-SA"/>
        </w:rPr>
        <w:t>podatek VAT      ……………………………………………     PLN</w:t>
      </w:r>
    </w:p>
    <w:p w:rsidR="00391241" w:rsidRPr="005B0D9E" w:rsidRDefault="00391241" w:rsidP="00391241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391241" w:rsidRPr="005B0D9E" w:rsidRDefault="00391241" w:rsidP="00391241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ulic Bunscha, Czerwone Maki, Piltza  (os. Europejskie)</w:t>
      </w:r>
    </w:p>
    <w:p w:rsidR="00391241" w:rsidRPr="005B0D9E" w:rsidRDefault="00391241" w:rsidP="00391241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391241" w:rsidRPr="005B0D9E" w:rsidRDefault="00391241" w:rsidP="00391241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Odcinek 8 – Budowa sieci ciepłowniczej w kierunku nowoprojektowanych budynków mieszkalnych wielorodzinnych przy ul. Czerwone Maki w Krakowie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ulic Glogera, Pachońskiego, Piaszczysta, Pękowicka, Vetulaniego – „Piaszczysta”</w:t>
      </w:r>
    </w:p>
    <w:p w:rsidR="004302C4" w:rsidRPr="005B0D9E" w:rsidRDefault="004302C4" w:rsidP="004302C4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9 – Budowa przyłączy ciepłowniczych wysokich parametrów wraz z dostawą materiałów </w:t>
      </w:r>
      <w:r w:rsid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do budynków przy ul. Vetulaniego A1, A2, B1, B2 w Krakowie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10 – Dostawa wraz z montażem węzła ciepłowniczego w budynku przy </w:t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ul. Vetulaniego A1 w Krakowie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11 – Dostawa wraz z montażem węzła ciepłowniczego w budynku przy </w:t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ul. Vetulaniego A2 w Krakowie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Odcinek 12 – Dostawa wraz z montażem węzła ciepłowniczego w budynku przy </w:t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ul. Vetulaniego B1 w Krakowie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13 – Dostawa wraz z montażem węzła ciepłowniczego w budynku przy </w:t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br/>
      </w: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ul. Vetulaniego B2 w Krakowie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al. 3 Maja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i/>
          <w:snapToGrid w:val="0"/>
          <w:sz w:val="22"/>
          <w:szCs w:val="22"/>
        </w:rPr>
        <w:t>Odcinek 14 - Budowa osiedlowej sieci ciepłowniczej 2xDN150 od miejsca włączenia zlokalizowanego na dz. 180/5 do Cichego Kącika w Krakowie</w:t>
      </w:r>
    </w:p>
    <w:p w:rsidR="004302C4" w:rsidRPr="005B0D9E" w:rsidRDefault="004302C4" w:rsidP="004302C4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302C4" w:rsidRPr="005B0D9E" w:rsidRDefault="004302C4" w:rsidP="004302C4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63CA9" w:rsidRDefault="00391241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lastRenderedPageBreak/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5B0D9E" w:rsidRPr="005B0D9E" w:rsidRDefault="008A0A87" w:rsidP="005B0D9E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5B0D9E">
        <w:rPr>
          <w:rFonts w:ascii="Calibri" w:hAnsi="Calibri"/>
        </w:rPr>
        <w:t xml:space="preserve">Oświadczamy, </w:t>
      </w:r>
      <w:r w:rsidR="005B0D9E" w:rsidRPr="005B0D9E">
        <w:rPr>
          <w:rFonts w:ascii="Calibri" w:hAnsi="Calibri"/>
        </w:rPr>
        <w:t xml:space="preserve"> że jesteśmy*:  (*zaznaczyć właściwe)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4254CC" w:rsidRDefault="004254CC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Pr="00F85985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D1546B" w:rsidRDefault="004254CC" w:rsidP="005B0D9E">
      <w:pPr>
        <w:pStyle w:val="Zwykytekst"/>
        <w:spacing w:before="120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hAnsiTheme="minorHAnsi"/>
          <w:b/>
        </w:rPr>
        <w:br w:type="page"/>
      </w:r>
      <w:r w:rsidR="005B0D9E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lastRenderedPageBreak/>
        <w:t xml:space="preserve"> </w:t>
      </w:r>
    </w:p>
    <w:p w:rsidR="00FE7A83" w:rsidRPr="00591E21" w:rsidRDefault="00FE7A83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B0D9E" w:rsidRPr="005B0D9E" w:rsidRDefault="005B0D9E" w:rsidP="005B0D9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  <w:r w:rsidRPr="005B0D9E">
        <w:rPr>
          <w:rFonts w:asciiTheme="minorHAnsi" w:hAnsiTheme="minorHAnsi" w:cstheme="minorHAnsi"/>
          <w:b/>
          <w:snapToGrid w:val="0"/>
          <w:sz w:val="22"/>
          <w:szCs w:val="22"/>
        </w:rPr>
        <w:br/>
        <w:t>w warunkach wysokosprawnej kogeneracji w Krakowie i Skawinie – etap I (etap 12)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5B0D9E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IZ/U/8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B0D9E" w:rsidRDefault="000A76EC" w:rsidP="005B0D9E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Budowa sieci cieplnych umożliwiających wykorzystani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 xml:space="preserve">e energii cieplnej wytworzonej </w:t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w warunkach wysokosprawnej kogeneracji w Krakowie i Skawinie – etap I (etap 12)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0A76EC" w:rsidRPr="005B0D9E" w:rsidRDefault="004254CC" w:rsidP="005B0D9E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5B0D9E">
        <w:rPr>
          <w:rFonts w:asciiTheme="minorHAnsi" w:hAnsiTheme="minorHAnsi" w:cstheme="minorHAnsi"/>
          <w:b/>
          <w:sz w:val="22"/>
          <w:szCs w:val="22"/>
        </w:rPr>
        <w:t>r postępowania IZ/U/8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0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0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8E62F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241" w:rsidRPr="00C34265" w:rsidRDefault="00391241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391241" w:rsidRPr="00C34265" w:rsidRDefault="00391241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5B0D9E" w:rsidRDefault="005C26B5" w:rsidP="005B0D9E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pn:  </w:t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Budowa sieci cieplnych umożliwiających wykorzystani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 xml:space="preserve">e energii cieplnej wytworzonej </w:t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w warunkach wysokosprawnej kogeneracji w Krakowie i Skawinie – etap I (etap 12)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1374B2" w:rsidRDefault="001374B2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</w:pPr>
    </w:p>
    <w:p w:rsidR="005C26B5" w:rsidRDefault="000F4CA8" w:rsidP="001374B2">
      <w:pPr>
        <w:tabs>
          <w:tab w:val="left" w:pos="0"/>
        </w:tabs>
        <w:spacing w:after="100" w:afterAutospacing="1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5B0D9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 IZ/U/8</w:t>
      </w:r>
      <w:r w:rsidR="001374B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/2022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="002121C2">
        <w:rPr>
          <w:rFonts w:ascii="Arial" w:hAnsi="Arial" w:cs="Arial"/>
          <w:sz w:val="20"/>
          <w:szCs w:val="20"/>
        </w:rPr>
        <w:t xml:space="preserve">czy </w:t>
      </w:r>
      <w:r w:rsidRPr="00394D9F">
        <w:rPr>
          <w:rFonts w:ascii="Arial" w:hAnsi="Arial" w:cs="Arial"/>
          <w:sz w:val="20"/>
          <w:szCs w:val="20"/>
        </w:rPr>
        <w:t>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Pr="00C34265" w:rsidRDefault="00391241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391241" w:rsidRDefault="00391241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Pr="00C34265" w:rsidRDefault="00391241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391241" w:rsidRDefault="00391241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5B0D9E" w:rsidRDefault="005C26B5" w:rsidP="005B0D9E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Budowa sieci cieplnych umożliwiających wykorzystani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 xml:space="preserve">e energii cieplnej wytworzonej 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br/>
      </w:r>
      <w:r w:rsidR="005B0D9E" w:rsidRPr="005B0D9E">
        <w:rPr>
          <w:rFonts w:asciiTheme="minorHAnsi" w:hAnsiTheme="minorHAnsi" w:cstheme="minorHAnsi"/>
          <w:b/>
          <w:i/>
          <w:sz w:val="22"/>
          <w:szCs w:val="22"/>
        </w:rPr>
        <w:t>w warunkach wysokosprawnej kogeneracji w Krakowie i Skawinie – etap I (etap 12)</w:t>
      </w:r>
      <w:r w:rsidR="005B0D9E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5C26B5" w:rsidRPr="000A76EC" w:rsidRDefault="004254CC" w:rsidP="001374B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5B0D9E">
        <w:rPr>
          <w:rFonts w:asciiTheme="minorHAnsi" w:hAnsiTheme="minorHAnsi" w:cstheme="minorHAnsi"/>
          <w:b/>
          <w:sz w:val="22"/>
          <w:szCs w:val="22"/>
        </w:rPr>
        <w:t>postępowania IZ/U/8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F80443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8120B7" w:rsidRPr="00A44FEA" w:rsidRDefault="008120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CE0F6B" w:rsidRPr="00A44FEA" w:rsidRDefault="008120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D82FCE" w:rsidRPr="00A44FEA" w:rsidRDefault="009359F9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="00D82FCE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B0D9E"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wykorzystanie energii cieplnej wytworzonej w</w:t>
      </w:r>
      <w:bookmarkStart w:id="1" w:name="_GoBack"/>
      <w:bookmarkEnd w:id="1"/>
      <w:r w:rsidR="005B0D9E" w:rsidRP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warunkach wysokosprawnej kogeneracji w Krakowi</w:t>
      </w:r>
      <w:r w:rsidR="005B0D9E">
        <w:rPr>
          <w:rFonts w:asciiTheme="minorHAnsi" w:hAnsiTheme="minorHAnsi" w:cstheme="minorHAnsi"/>
          <w:b/>
          <w:i/>
          <w:snapToGrid w:val="0"/>
          <w:sz w:val="22"/>
          <w:szCs w:val="22"/>
        </w:rPr>
        <w:t>e i Skawinie – etap I (etap 12)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5B0D9E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IZ/U/8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241" w:rsidRDefault="00391241" w:rsidP="00BE245A">
      <w:r>
        <w:separator/>
      </w:r>
    </w:p>
  </w:endnote>
  <w:endnote w:type="continuationSeparator" w:id="0">
    <w:p w:rsidR="00391241" w:rsidRDefault="00391241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Default="00391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1241" w:rsidRDefault="003912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391241" w:rsidRPr="00BB4CD9" w:rsidRDefault="00391241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C2A62">
          <w:rPr>
            <w:rFonts w:asciiTheme="minorHAnsi" w:hAnsiTheme="minorHAnsi"/>
            <w:noProof/>
          </w:rPr>
          <w:t>12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391241" w:rsidRDefault="00391241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Content>
      <w:p w:rsidR="00391241" w:rsidRPr="00594A3E" w:rsidRDefault="00391241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391241" w:rsidRDefault="003912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241" w:rsidRDefault="00391241" w:rsidP="00BE245A">
      <w:r>
        <w:separator/>
      </w:r>
    </w:p>
  </w:footnote>
  <w:footnote w:type="continuationSeparator" w:id="0">
    <w:p w:rsidR="00391241" w:rsidRDefault="00391241" w:rsidP="00BE245A">
      <w:r>
        <w:continuationSeparator/>
      </w:r>
    </w:p>
  </w:footnote>
  <w:footnote w:id="1">
    <w:p w:rsidR="00391241" w:rsidRPr="00563CA9" w:rsidRDefault="00391241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91241" w:rsidRPr="00563CA9" w:rsidRDefault="00391241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Pr="00F504B1" w:rsidRDefault="00391241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5760720" cy="5327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noProof/>
      </w:rPr>
      <w:t xml:space="preserve"> </w:t>
    </w:r>
  </w:p>
  <w:p w:rsidR="00391241" w:rsidRDefault="0039124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Pr="006F625A" w:rsidRDefault="0039124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  <w:r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Pr="00F504B1" w:rsidRDefault="00391241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72568924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Pr="006F625A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391241" w:rsidRDefault="00391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4"/>
    <w:lvlOverride w:ilvl="0">
      <w:startOverride w:val="1"/>
    </w:lvlOverride>
  </w:num>
  <w:num w:numId="5">
    <w:abstractNumId w:val="19"/>
    <w:lvlOverride w:ilvl="0">
      <w:startOverride w:val="1"/>
    </w:lvlOverride>
  </w:num>
  <w:num w:numId="6">
    <w:abstractNumId w:val="17"/>
  </w:num>
  <w:num w:numId="7">
    <w:abstractNumId w:val="27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6"/>
  </w:num>
  <w:num w:numId="12">
    <w:abstractNumId w:val="20"/>
  </w:num>
  <w:num w:numId="13">
    <w:abstractNumId w:val="22"/>
  </w:num>
  <w:num w:numId="14">
    <w:abstractNumId w:val="13"/>
  </w:num>
  <w:num w:numId="15">
    <w:abstractNumId w:val="15"/>
  </w:num>
  <w:num w:numId="16">
    <w:abstractNumId w:val="21"/>
  </w:num>
  <w:num w:numId="17">
    <w:abstractNumId w:val="8"/>
  </w:num>
  <w:num w:numId="18">
    <w:abstractNumId w:val="28"/>
  </w:num>
  <w:num w:numId="19">
    <w:abstractNumId w:val="18"/>
  </w:num>
  <w:num w:numId="20">
    <w:abstractNumId w:val="23"/>
  </w:num>
  <w:num w:numId="2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241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2C4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0D9E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2A62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44DED-23C3-4D7E-A584-67F6C58F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2170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33</cp:revision>
  <cp:lastPrinted>2022-09-26T07:21:00Z</cp:lastPrinted>
  <dcterms:created xsi:type="dcterms:W3CDTF">2020-04-17T06:19:00Z</dcterms:created>
  <dcterms:modified xsi:type="dcterms:W3CDTF">2022-09-26T07:21:00Z</dcterms:modified>
</cp:coreProperties>
</file>