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73D1E24B" w:rsidR="00DE6E4E" w:rsidRPr="00DE6E4E" w:rsidRDefault="00411CE5" w:rsidP="004036CD">
            <w:pPr>
              <w:tabs>
                <w:tab w:val="left" w:pos="2361"/>
              </w:tabs>
              <w:rPr>
                <w:rFonts w:asciiTheme="minorHAnsi" w:hAnsiTheme="minorHAnsi"/>
                <w:b/>
                <w:sz w:val="22"/>
                <w:szCs w:val="22"/>
              </w:rPr>
            </w:pPr>
            <w:r>
              <w:rPr>
                <w:rFonts w:asciiTheme="minorHAnsi" w:hAnsiTheme="minorHAnsi"/>
                <w:b/>
                <w:sz w:val="22"/>
                <w:szCs w:val="22"/>
              </w:rPr>
              <w:t>IZ/U/8</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25831609" w14:textId="47E3B088" w:rsidR="00411CE5" w:rsidRPr="003D5212" w:rsidRDefault="0039402F" w:rsidP="0094573F">
            <w:pPr>
              <w:jc w:val="center"/>
              <w:rPr>
                <w:b/>
                <w:i/>
                <w:snapToGrid w:val="0"/>
              </w:rPr>
            </w:pPr>
            <w:r>
              <w:rPr>
                <w:b/>
                <w:snapToGrid w:val="0"/>
              </w:rPr>
              <w:t>Budowa</w:t>
            </w:r>
            <w:bookmarkStart w:id="0" w:name="_GoBack"/>
            <w:bookmarkEnd w:id="0"/>
            <w:r w:rsidR="00411CE5" w:rsidRPr="00A61BCE">
              <w:rPr>
                <w:b/>
                <w:snapToGrid w:val="0"/>
              </w:rPr>
              <w:t xml:space="preserve"> sieci cieplnych umożliwiających wykorzystanie energii c</w:t>
            </w:r>
            <w:r w:rsidR="00411CE5">
              <w:rPr>
                <w:b/>
                <w:snapToGrid w:val="0"/>
              </w:rPr>
              <w:t xml:space="preserve">ieplnej wytworzonej </w:t>
            </w:r>
            <w:r w:rsidR="0094573F">
              <w:rPr>
                <w:b/>
                <w:snapToGrid w:val="0"/>
              </w:rPr>
              <w:br/>
            </w:r>
            <w:r w:rsidR="00411CE5">
              <w:rPr>
                <w:b/>
                <w:snapToGrid w:val="0"/>
              </w:rPr>
              <w:t xml:space="preserve">w warunkach </w:t>
            </w:r>
            <w:r w:rsidR="00411CE5" w:rsidRPr="00A61BCE">
              <w:rPr>
                <w:b/>
                <w:snapToGrid w:val="0"/>
              </w:rPr>
              <w:t>wysokosprawnej kogeneracji w Krak</w:t>
            </w:r>
            <w:r w:rsidR="00411CE5">
              <w:rPr>
                <w:b/>
                <w:snapToGrid w:val="0"/>
              </w:rPr>
              <w:t>owie i Skawinie – etap I (etap 12</w:t>
            </w:r>
            <w:r w:rsidR="00411CE5" w:rsidRPr="007755F3">
              <w:rPr>
                <w:b/>
                <w:snapToGrid w:val="0"/>
              </w:rPr>
              <w:t>)</w:t>
            </w:r>
          </w:p>
          <w:p w14:paraId="65713EC2" w14:textId="7A9F7E74" w:rsidR="00DE6E4E" w:rsidRPr="00B75A14" w:rsidRDefault="00DE6E4E" w:rsidP="00411CE5">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488B5D3F" w14:textId="1EE2FF1D" w:rsidR="00DE6E4E" w:rsidRPr="00DE6E4E" w:rsidRDefault="00DE6E4E" w:rsidP="00C83322">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 xml:space="preserve">Prawo zamówień publicznych </w:t>
            </w:r>
            <w:r w:rsidR="00C83322" w:rsidRPr="00C83322">
              <w:rPr>
                <w:rFonts w:asciiTheme="minorHAnsi" w:hAnsiTheme="minorHAnsi"/>
                <w:sz w:val="22"/>
                <w:szCs w:val="22"/>
              </w:rPr>
              <w:t>( t.j. Dz. U. z 2022 r. poz. 1710  ze zm.)</w:t>
            </w:r>
            <w:r w:rsidR="00C83322">
              <w:rPr>
                <w:rFonts w:asciiTheme="minorHAnsi" w:hAnsiTheme="minorHAnsi"/>
                <w:sz w:val="22"/>
                <w:szCs w:val="22"/>
              </w:rPr>
              <w:t xml:space="preserve"> </w:t>
            </w: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18DCF5BA"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5A1681">
        <w:rPr>
          <w:rFonts w:asciiTheme="minorHAnsi" w:hAnsiTheme="minorHAnsi" w:cs="Verdana"/>
          <w:color w:val="000000" w:themeColor="text1"/>
          <w:sz w:val="22"/>
          <w:szCs w:val="22"/>
        </w:rPr>
        <w:t>oferty</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4E5C6081" w14:textId="77777777" w:rsidR="00C83322" w:rsidRP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2.1 Oświadczenie Wykonawcy art. 125 ust. 1</w:t>
      </w:r>
    </w:p>
    <w:p w14:paraId="5DC5DE1A" w14:textId="48EF0184" w:rsid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2.2 Oświadczenie podmiotu udostępniającego zasoby art.125 ust. 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6FCBB1A4"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D153FF">
        <w:rPr>
          <w:rFonts w:asciiTheme="minorHAnsi" w:hAnsiTheme="minorHAnsi" w:cs="Verdana"/>
          <w:sz w:val="22"/>
          <w:szCs w:val="22"/>
        </w:rPr>
        <w:t xml:space="preserve">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2EC7FE6D"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411CE5">
        <w:rPr>
          <w:rFonts w:asciiTheme="minorHAnsi" w:hAnsiTheme="minorHAnsi" w:cstheme="minorHAnsi"/>
        </w:rPr>
        <w:t>IZ/U/8</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D82C21C"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 xml:space="preserve">ówień publicznych </w:t>
      </w:r>
      <w:r w:rsidR="00C83322" w:rsidRPr="00C83322">
        <w:rPr>
          <w:rFonts w:asciiTheme="minorHAnsi" w:hAnsiTheme="minorHAnsi"/>
        </w:rPr>
        <w:t>( t.j. Dz. U. z 2022 r. poz. 1710  ze zm.)</w:t>
      </w:r>
      <w:r w:rsidR="00716F5D" w:rsidRPr="00716F5D">
        <w:rPr>
          <w:rFonts w:asciiTheme="minorHAnsi" w:hAnsiTheme="minorHAnsi" w:cs="Verdana"/>
        </w:rPr>
        <w:t xml:space="preserve"> - zwanej dalej „ustawą Pzp”</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r w:rsidR="00030B62" w:rsidRPr="00716F5D">
        <w:rPr>
          <w:rFonts w:asciiTheme="minorHAnsi" w:hAnsiTheme="minorHAnsi" w:cs="Verdana"/>
        </w:rPr>
        <w:t>Pzp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6B8C02B1" w14:textId="48B3455C" w:rsidR="00411CE5" w:rsidRPr="00411CE5" w:rsidRDefault="00BE245A" w:rsidP="00411CE5">
      <w:pPr>
        <w:pStyle w:val="Tekstpodstawowy3"/>
        <w:numPr>
          <w:ilvl w:val="0"/>
          <w:numId w:val="25"/>
        </w:numPr>
        <w:rPr>
          <w:rFonts w:ascii="Calibri" w:hAnsi="Calibri" w:cs="Calibri"/>
          <w:b/>
          <w:sz w:val="22"/>
          <w:szCs w:val="22"/>
        </w:rPr>
      </w:pPr>
      <w:bookmarkStart w:id="1" w:name="_Hlk69128651"/>
      <w:r w:rsidRPr="0038363F">
        <w:rPr>
          <w:rFonts w:asciiTheme="minorHAnsi" w:hAnsiTheme="minorHAnsi" w:cs="Verdana"/>
          <w:i w:val="0"/>
          <w:iCs w:val="0"/>
          <w:sz w:val="22"/>
          <w:szCs w:val="22"/>
        </w:rPr>
        <w:t xml:space="preserve">Przedmiotem zamówienia </w:t>
      </w:r>
      <w:r w:rsidR="00E25147" w:rsidRPr="0038363F">
        <w:rPr>
          <w:rFonts w:asciiTheme="minorHAnsi" w:hAnsiTheme="minorHAnsi" w:cs="Verdana"/>
          <w:i w:val="0"/>
          <w:iCs w:val="0"/>
          <w:sz w:val="22"/>
          <w:szCs w:val="22"/>
        </w:rPr>
        <w:t>jest</w:t>
      </w:r>
      <w:r w:rsidR="00190BCB" w:rsidRPr="0038363F">
        <w:rPr>
          <w:rFonts w:asciiTheme="minorHAnsi" w:hAnsiTheme="minorHAnsi" w:cs="Verdana"/>
          <w:i w:val="0"/>
          <w:iCs w:val="0"/>
          <w:sz w:val="22"/>
          <w:szCs w:val="22"/>
        </w:rPr>
        <w:t xml:space="preserve"> </w:t>
      </w:r>
      <w:bookmarkEnd w:id="1"/>
      <w:r w:rsidR="00411CE5">
        <w:rPr>
          <w:b/>
          <w:snapToGrid w:val="0"/>
        </w:rPr>
        <w:t>b</w:t>
      </w:r>
      <w:r w:rsidR="00411CE5" w:rsidRPr="00411CE5">
        <w:rPr>
          <w:b/>
          <w:snapToGrid w:val="0"/>
        </w:rPr>
        <w:t>udowa sieci cieplnych umożliwiających wykorzystanie energii cieplnej wytworzonej w warunkach wysokosprawnej kogeneracji w Krakowie i Skawinie – etap I (etap 12)</w:t>
      </w:r>
    </w:p>
    <w:p w14:paraId="1D4A3E2A" w14:textId="77777777" w:rsidR="0038363F" w:rsidRDefault="0038363F" w:rsidP="0038363F">
      <w:pPr>
        <w:jc w:val="both"/>
        <w:rPr>
          <w:b/>
          <w:i/>
          <w:snapToGrid w:val="0"/>
        </w:rPr>
      </w:pPr>
    </w:p>
    <w:p w14:paraId="59E72947" w14:textId="77777777" w:rsidR="00784FF2" w:rsidRPr="00784FF2" w:rsidRDefault="00784FF2" w:rsidP="00784FF2">
      <w:pPr>
        <w:jc w:val="both"/>
        <w:rPr>
          <w:b/>
          <w:i/>
          <w:snapToGrid w:val="0"/>
        </w:rPr>
      </w:pPr>
      <w:r w:rsidRPr="00784FF2">
        <w:rPr>
          <w:b/>
          <w:i/>
          <w:snapToGrid w:val="0"/>
        </w:rPr>
        <w:lastRenderedPageBreak/>
        <w:t>Zaopatrzenie w ciepło rejonu ulicy Saskiej</w:t>
      </w:r>
    </w:p>
    <w:p w14:paraId="14277032" w14:textId="77777777" w:rsidR="00784FF2" w:rsidRPr="00784FF2" w:rsidRDefault="00784FF2" w:rsidP="00784FF2">
      <w:pPr>
        <w:jc w:val="both"/>
        <w:rPr>
          <w:b/>
          <w:i/>
          <w:snapToGrid w:val="0"/>
        </w:rPr>
      </w:pPr>
    </w:p>
    <w:p w14:paraId="4807FB1E" w14:textId="77777777" w:rsidR="00784FF2" w:rsidRPr="00784FF2" w:rsidRDefault="00784FF2" w:rsidP="00784FF2">
      <w:pPr>
        <w:rPr>
          <w:i/>
          <w:snapToGrid w:val="0"/>
        </w:rPr>
      </w:pPr>
      <w:r w:rsidRPr="00784FF2">
        <w:rPr>
          <w:i/>
          <w:snapToGrid w:val="0"/>
        </w:rPr>
        <w:t>Odcinek 1 – Budowa przyłącza ciepłowniczego wysokich parametrów wraz z dostawą materiałów do budynku przy ul. Saskiej 12C, 12D w Krakowie</w:t>
      </w:r>
    </w:p>
    <w:p w14:paraId="75397647" w14:textId="77777777" w:rsidR="00784FF2" w:rsidRPr="00784FF2" w:rsidRDefault="00784FF2" w:rsidP="00784FF2">
      <w:pPr>
        <w:rPr>
          <w:i/>
          <w:snapToGrid w:val="0"/>
        </w:rPr>
      </w:pPr>
    </w:p>
    <w:p w14:paraId="387B6D77" w14:textId="77777777" w:rsidR="00784FF2" w:rsidRPr="00784FF2" w:rsidRDefault="00784FF2" w:rsidP="00784FF2">
      <w:pPr>
        <w:rPr>
          <w:i/>
          <w:snapToGrid w:val="0"/>
        </w:rPr>
      </w:pPr>
      <w:r w:rsidRPr="00784FF2">
        <w:rPr>
          <w:i/>
          <w:snapToGrid w:val="0"/>
        </w:rPr>
        <w:t>Odcinek 2 – Dostawa wraz z montażem węzła ciepłowniczego w budynku przy ul. Saskiej 12C,12D w Krakowie</w:t>
      </w:r>
    </w:p>
    <w:p w14:paraId="722348D1" w14:textId="77777777" w:rsidR="00784FF2" w:rsidRPr="00784FF2" w:rsidRDefault="00784FF2" w:rsidP="00784FF2">
      <w:pPr>
        <w:rPr>
          <w:i/>
          <w:snapToGrid w:val="0"/>
        </w:rPr>
      </w:pPr>
    </w:p>
    <w:p w14:paraId="4EAD6AEB" w14:textId="77777777" w:rsidR="00784FF2" w:rsidRPr="00784FF2" w:rsidRDefault="00784FF2" w:rsidP="00784FF2">
      <w:pPr>
        <w:rPr>
          <w:i/>
          <w:snapToGrid w:val="0"/>
        </w:rPr>
      </w:pPr>
    </w:p>
    <w:p w14:paraId="6DEB8FE9" w14:textId="77777777" w:rsidR="00784FF2" w:rsidRPr="00784FF2" w:rsidRDefault="00784FF2" w:rsidP="00784FF2">
      <w:pPr>
        <w:rPr>
          <w:b/>
          <w:i/>
          <w:snapToGrid w:val="0"/>
        </w:rPr>
      </w:pPr>
      <w:r w:rsidRPr="00784FF2">
        <w:rPr>
          <w:b/>
          <w:i/>
          <w:snapToGrid w:val="0"/>
        </w:rPr>
        <w:t>Zaopatrzenie w ciepło rejonu ulic Al. 29 Listopada</w:t>
      </w:r>
    </w:p>
    <w:p w14:paraId="00FCD5FC" w14:textId="77777777" w:rsidR="00784FF2" w:rsidRPr="00784FF2" w:rsidRDefault="00784FF2" w:rsidP="00784FF2">
      <w:pPr>
        <w:rPr>
          <w:b/>
          <w:i/>
          <w:snapToGrid w:val="0"/>
        </w:rPr>
      </w:pPr>
    </w:p>
    <w:p w14:paraId="7EA9CD3B" w14:textId="77777777" w:rsidR="00784FF2" w:rsidRPr="00784FF2" w:rsidRDefault="00784FF2" w:rsidP="00784FF2">
      <w:pPr>
        <w:rPr>
          <w:i/>
          <w:snapToGrid w:val="0"/>
        </w:rPr>
      </w:pPr>
      <w:r w:rsidRPr="00784FF2">
        <w:rPr>
          <w:i/>
          <w:snapToGrid w:val="0"/>
        </w:rPr>
        <w:t>Odcinek 3 – Budowa sieci ciepłowniczej wysokich parametrów wraz z przyłączami do budynków przy ul. Bociana bud. A, B i CD w Krakowie</w:t>
      </w:r>
    </w:p>
    <w:p w14:paraId="5333427A" w14:textId="77777777" w:rsidR="00784FF2" w:rsidRPr="00784FF2" w:rsidRDefault="00784FF2" w:rsidP="00784FF2">
      <w:pPr>
        <w:rPr>
          <w:i/>
          <w:snapToGrid w:val="0"/>
        </w:rPr>
      </w:pPr>
    </w:p>
    <w:p w14:paraId="708A12DE" w14:textId="77777777" w:rsidR="00784FF2" w:rsidRPr="00784FF2" w:rsidRDefault="00784FF2" w:rsidP="00784FF2">
      <w:pPr>
        <w:rPr>
          <w:i/>
          <w:snapToGrid w:val="0"/>
        </w:rPr>
      </w:pPr>
      <w:r w:rsidRPr="00784FF2">
        <w:rPr>
          <w:i/>
          <w:snapToGrid w:val="0"/>
        </w:rPr>
        <w:t>Odcinek 4 – Dostawa wraz z montażem węzła ciepłowniczego w budynku przy ul. Bociana bud. A w Krakowie</w:t>
      </w:r>
    </w:p>
    <w:p w14:paraId="7C02B299" w14:textId="77777777" w:rsidR="00784FF2" w:rsidRPr="00784FF2" w:rsidRDefault="00784FF2" w:rsidP="00784FF2">
      <w:pPr>
        <w:rPr>
          <w:i/>
          <w:snapToGrid w:val="0"/>
        </w:rPr>
      </w:pPr>
    </w:p>
    <w:p w14:paraId="0E8AA3C7" w14:textId="77777777" w:rsidR="00784FF2" w:rsidRPr="00784FF2" w:rsidRDefault="00784FF2" w:rsidP="00784FF2">
      <w:pPr>
        <w:rPr>
          <w:i/>
          <w:snapToGrid w:val="0"/>
        </w:rPr>
      </w:pPr>
      <w:r w:rsidRPr="00784FF2">
        <w:rPr>
          <w:i/>
          <w:snapToGrid w:val="0"/>
        </w:rPr>
        <w:t>Odcinek 5 – Dostawa wraz z montażem węzła ciepłowniczego w budynku przy ul. Bociana bud. B w Krakowie</w:t>
      </w:r>
    </w:p>
    <w:p w14:paraId="77B9B712" w14:textId="77777777" w:rsidR="00784FF2" w:rsidRPr="00784FF2" w:rsidRDefault="00784FF2" w:rsidP="00784FF2">
      <w:pPr>
        <w:rPr>
          <w:i/>
          <w:snapToGrid w:val="0"/>
        </w:rPr>
      </w:pPr>
    </w:p>
    <w:p w14:paraId="2AB12D12" w14:textId="77777777" w:rsidR="00784FF2" w:rsidRPr="00784FF2" w:rsidRDefault="00784FF2" w:rsidP="00784FF2">
      <w:pPr>
        <w:rPr>
          <w:i/>
          <w:snapToGrid w:val="0"/>
        </w:rPr>
      </w:pPr>
      <w:r w:rsidRPr="00784FF2">
        <w:rPr>
          <w:i/>
          <w:snapToGrid w:val="0"/>
        </w:rPr>
        <w:t>Odcinek 6 – Dostawa wraz z montażem węzła ciepłowniczego w budynku przy ul. Bociana bud. CD w Krakowie</w:t>
      </w:r>
    </w:p>
    <w:p w14:paraId="6A1AC502" w14:textId="77777777" w:rsidR="00784FF2" w:rsidRPr="00784FF2" w:rsidRDefault="00784FF2" w:rsidP="00784FF2">
      <w:pPr>
        <w:rPr>
          <w:i/>
          <w:snapToGrid w:val="0"/>
        </w:rPr>
      </w:pPr>
    </w:p>
    <w:p w14:paraId="2004C3C8" w14:textId="77777777" w:rsidR="00784FF2" w:rsidRPr="00784FF2" w:rsidRDefault="00784FF2" w:rsidP="00784FF2">
      <w:pPr>
        <w:rPr>
          <w:b/>
          <w:i/>
          <w:snapToGrid w:val="0"/>
        </w:rPr>
      </w:pPr>
      <w:r w:rsidRPr="00784FF2">
        <w:rPr>
          <w:b/>
          <w:i/>
          <w:snapToGrid w:val="0"/>
        </w:rPr>
        <w:t>Zaopatrzenie w ciepło rejon „Górka Narodowa”</w:t>
      </w:r>
    </w:p>
    <w:p w14:paraId="71D79244" w14:textId="77777777" w:rsidR="00784FF2" w:rsidRPr="00784FF2" w:rsidRDefault="00784FF2" w:rsidP="00784FF2">
      <w:pPr>
        <w:rPr>
          <w:b/>
          <w:i/>
          <w:snapToGrid w:val="0"/>
        </w:rPr>
      </w:pPr>
    </w:p>
    <w:p w14:paraId="761326E6" w14:textId="77777777" w:rsidR="00784FF2" w:rsidRPr="00784FF2" w:rsidRDefault="00784FF2" w:rsidP="00784FF2">
      <w:pPr>
        <w:rPr>
          <w:i/>
          <w:snapToGrid w:val="0"/>
        </w:rPr>
      </w:pPr>
      <w:r w:rsidRPr="00784FF2">
        <w:rPr>
          <w:i/>
          <w:snapToGrid w:val="0"/>
        </w:rPr>
        <w:t>Odcinek 7 - Budowa przyłącza ciepłowniczego wysokich parametrów wraz z dostawą materiałów oraz dostawa wraz z montażem węzła ciepłowniczego w budynku przy ul. Banacha bud. C1 w Krakowie</w:t>
      </w:r>
    </w:p>
    <w:p w14:paraId="57C82A7B" w14:textId="77777777" w:rsidR="00784FF2" w:rsidRPr="00784FF2" w:rsidRDefault="00784FF2" w:rsidP="00784FF2">
      <w:pPr>
        <w:rPr>
          <w:b/>
          <w:i/>
          <w:snapToGrid w:val="0"/>
        </w:rPr>
      </w:pPr>
    </w:p>
    <w:p w14:paraId="3512A44D" w14:textId="77777777" w:rsidR="00784FF2" w:rsidRPr="00784FF2" w:rsidRDefault="00784FF2" w:rsidP="00784FF2">
      <w:pPr>
        <w:rPr>
          <w:b/>
          <w:i/>
          <w:snapToGrid w:val="0"/>
        </w:rPr>
      </w:pPr>
      <w:r w:rsidRPr="00784FF2">
        <w:rPr>
          <w:b/>
          <w:i/>
          <w:snapToGrid w:val="0"/>
        </w:rPr>
        <w:t>Zaopatrzenie w ciepło rejonu ulic Bunscha, Czerwone Maki, Piltza  (os. Europejskie)</w:t>
      </w:r>
    </w:p>
    <w:p w14:paraId="2735DBDE" w14:textId="77777777" w:rsidR="00784FF2" w:rsidRPr="00784FF2" w:rsidRDefault="00784FF2" w:rsidP="00784FF2">
      <w:pPr>
        <w:rPr>
          <w:b/>
          <w:i/>
          <w:snapToGrid w:val="0"/>
        </w:rPr>
      </w:pPr>
    </w:p>
    <w:p w14:paraId="58408879" w14:textId="77777777" w:rsidR="00784FF2" w:rsidRPr="00784FF2" w:rsidRDefault="00784FF2" w:rsidP="00784FF2">
      <w:pPr>
        <w:rPr>
          <w:i/>
          <w:snapToGrid w:val="0"/>
        </w:rPr>
      </w:pPr>
      <w:r w:rsidRPr="00784FF2">
        <w:rPr>
          <w:i/>
          <w:snapToGrid w:val="0"/>
        </w:rPr>
        <w:t>Odcinek 8 – Budowa sieci ciepłowniczej w kierunku nowoprojektowanych budynków mieszkalnych wielorodzinnych przy ul. Czerwone Maki w Krakowie</w:t>
      </w:r>
    </w:p>
    <w:p w14:paraId="3EC065F8" w14:textId="77777777" w:rsidR="00784FF2" w:rsidRPr="00784FF2" w:rsidRDefault="00784FF2" w:rsidP="00784FF2">
      <w:pPr>
        <w:rPr>
          <w:i/>
          <w:snapToGrid w:val="0"/>
        </w:rPr>
      </w:pPr>
    </w:p>
    <w:p w14:paraId="7614B707" w14:textId="77777777" w:rsidR="00784FF2" w:rsidRPr="00784FF2" w:rsidRDefault="00784FF2" w:rsidP="00784FF2">
      <w:pPr>
        <w:rPr>
          <w:b/>
          <w:i/>
          <w:snapToGrid w:val="0"/>
        </w:rPr>
      </w:pPr>
      <w:r w:rsidRPr="00784FF2">
        <w:rPr>
          <w:b/>
          <w:i/>
          <w:snapToGrid w:val="0"/>
        </w:rPr>
        <w:t>Zaopatrzenie w ciepło rejonu ulic Glogera, Pachońskiego, Piaszczysta, Pękowicka, Vetulaniego – „Piaszczysta”</w:t>
      </w:r>
    </w:p>
    <w:p w14:paraId="13BE82E1" w14:textId="77777777" w:rsidR="00784FF2" w:rsidRPr="00784FF2" w:rsidRDefault="00784FF2" w:rsidP="00784FF2">
      <w:pPr>
        <w:rPr>
          <w:b/>
          <w:i/>
          <w:snapToGrid w:val="0"/>
        </w:rPr>
      </w:pPr>
    </w:p>
    <w:p w14:paraId="0EAFA49E" w14:textId="77777777" w:rsidR="00784FF2" w:rsidRPr="00784FF2" w:rsidRDefault="00784FF2" w:rsidP="00784FF2">
      <w:pPr>
        <w:rPr>
          <w:i/>
          <w:snapToGrid w:val="0"/>
        </w:rPr>
      </w:pPr>
      <w:r w:rsidRPr="00784FF2">
        <w:rPr>
          <w:i/>
          <w:snapToGrid w:val="0"/>
        </w:rPr>
        <w:t>Odcinek 9 – Budowa przyłączy ciepłowniczych wysokich parametrów wraz z dostawą materiałów do budynków przy ul. Vetulaniego A1, A2, B1, B2 w Krakowie</w:t>
      </w:r>
    </w:p>
    <w:p w14:paraId="034B01B1" w14:textId="77777777" w:rsidR="00784FF2" w:rsidRPr="00784FF2" w:rsidRDefault="00784FF2" w:rsidP="00784FF2">
      <w:pPr>
        <w:rPr>
          <w:i/>
          <w:snapToGrid w:val="0"/>
        </w:rPr>
      </w:pPr>
    </w:p>
    <w:p w14:paraId="6F8C90EE" w14:textId="77777777" w:rsidR="00784FF2" w:rsidRDefault="00784FF2" w:rsidP="00784FF2">
      <w:pPr>
        <w:rPr>
          <w:i/>
          <w:snapToGrid w:val="0"/>
        </w:rPr>
      </w:pPr>
      <w:r w:rsidRPr="00784FF2">
        <w:rPr>
          <w:i/>
          <w:snapToGrid w:val="0"/>
        </w:rPr>
        <w:t>Odcinek 10 – Dostawa wraz z montażem węzła ciepłowniczego w budynku przy ul. Vetulaniego A1 w Krakowie</w:t>
      </w:r>
    </w:p>
    <w:p w14:paraId="443E12B2" w14:textId="77777777" w:rsidR="00784FF2" w:rsidRPr="00784FF2" w:rsidRDefault="00784FF2" w:rsidP="00784FF2">
      <w:pPr>
        <w:rPr>
          <w:i/>
          <w:snapToGrid w:val="0"/>
        </w:rPr>
      </w:pPr>
    </w:p>
    <w:p w14:paraId="7EA0EC0D" w14:textId="77777777" w:rsidR="00784FF2" w:rsidRPr="00784FF2" w:rsidRDefault="00784FF2" w:rsidP="00784FF2">
      <w:pPr>
        <w:rPr>
          <w:i/>
          <w:snapToGrid w:val="0"/>
        </w:rPr>
      </w:pPr>
      <w:r w:rsidRPr="00784FF2">
        <w:rPr>
          <w:i/>
          <w:snapToGrid w:val="0"/>
        </w:rPr>
        <w:t>Odcinek 11 – Dostawa wraz z montażem węzła ciepłowniczego w budynku przy ul. Vetulaniego A2 w Krakowie</w:t>
      </w:r>
    </w:p>
    <w:p w14:paraId="7E8CADB9" w14:textId="77777777" w:rsidR="00784FF2" w:rsidRPr="00784FF2" w:rsidRDefault="00784FF2" w:rsidP="00784FF2">
      <w:pPr>
        <w:rPr>
          <w:i/>
          <w:snapToGrid w:val="0"/>
        </w:rPr>
      </w:pPr>
    </w:p>
    <w:p w14:paraId="75F18DE9" w14:textId="77777777" w:rsidR="00784FF2" w:rsidRPr="00784FF2" w:rsidRDefault="00784FF2" w:rsidP="00784FF2">
      <w:pPr>
        <w:rPr>
          <w:i/>
          <w:snapToGrid w:val="0"/>
        </w:rPr>
      </w:pPr>
      <w:r w:rsidRPr="00784FF2">
        <w:rPr>
          <w:i/>
          <w:snapToGrid w:val="0"/>
        </w:rPr>
        <w:t>Odcinek 12 – Dostawa wraz z montażem węzła ciepłowniczego w budynku przy ul. Vetulaniego B1 w Krakowie</w:t>
      </w:r>
    </w:p>
    <w:p w14:paraId="4EDE1FA6" w14:textId="77777777" w:rsidR="00784FF2" w:rsidRPr="00784FF2" w:rsidRDefault="00784FF2" w:rsidP="00784FF2">
      <w:pPr>
        <w:rPr>
          <w:i/>
          <w:snapToGrid w:val="0"/>
        </w:rPr>
      </w:pPr>
    </w:p>
    <w:p w14:paraId="3A7114D2" w14:textId="77777777" w:rsidR="00784FF2" w:rsidRPr="00784FF2" w:rsidRDefault="00784FF2" w:rsidP="00784FF2">
      <w:pPr>
        <w:rPr>
          <w:i/>
          <w:snapToGrid w:val="0"/>
        </w:rPr>
      </w:pPr>
      <w:r w:rsidRPr="00784FF2">
        <w:rPr>
          <w:i/>
          <w:snapToGrid w:val="0"/>
        </w:rPr>
        <w:t>Odcinek 13 – Dostawa wraz z montażem węzła ciepłowniczego w budynku przy ul. Vetulaniego B2 w Krakowie</w:t>
      </w:r>
    </w:p>
    <w:p w14:paraId="1F389D40" w14:textId="77777777" w:rsidR="00784FF2" w:rsidRPr="00784FF2" w:rsidRDefault="00784FF2" w:rsidP="00784FF2">
      <w:pPr>
        <w:rPr>
          <w:i/>
          <w:snapToGrid w:val="0"/>
        </w:rPr>
      </w:pPr>
    </w:p>
    <w:p w14:paraId="59F5555F" w14:textId="77777777" w:rsidR="00784FF2" w:rsidRPr="00784FF2" w:rsidRDefault="00784FF2" w:rsidP="00784FF2">
      <w:pPr>
        <w:rPr>
          <w:b/>
          <w:i/>
          <w:snapToGrid w:val="0"/>
        </w:rPr>
      </w:pPr>
      <w:r w:rsidRPr="00784FF2">
        <w:rPr>
          <w:b/>
          <w:i/>
          <w:snapToGrid w:val="0"/>
        </w:rPr>
        <w:t>Zaopatrzenie w ciepło rejonu al. 3 Maja</w:t>
      </w:r>
    </w:p>
    <w:p w14:paraId="33D91566" w14:textId="77777777" w:rsidR="00784FF2" w:rsidRPr="00784FF2" w:rsidRDefault="00784FF2" w:rsidP="00784FF2">
      <w:pPr>
        <w:rPr>
          <w:i/>
          <w:snapToGrid w:val="0"/>
        </w:rPr>
      </w:pPr>
    </w:p>
    <w:p w14:paraId="2A16B582" w14:textId="77777777" w:rsidR="00784FF2" w:rsidRPr="00784FF2" w:rsidRDefault="00784FF2" w:rsidP="00784FF2">
      <w:pPr>
        <w:rPr>
          <w:i/>
          <w:snapToGrid w:val="0"/>
        </w:rPr>
      </w:pPr>
      <w:r w:rsidRPr="00784FF2">
        <w:rPr>
          <w:i/>
          <w:snapToGrid w:val="0"/>
        </w:rPr>
        <w:t>Odcinek 14 - Budowa osiedlowej sieci ciepłowniczej 2xDN150 od miejsca włączenia zlokalizowanego na dz. 180/5 do Cichego Kącika w Krakowie</w:t>
      </w:r>
    </w:p>
    <w:p w14:paraId="24D0740A" w14:textId="77777777" w:rsidR="00190BCB" w:rsidRPr="00190BCB" w:rsidRDefault="00190BCB" w:rsidP="00190BCB">
      <w:pPr>
        <w:pStyle w:val="Tekstpodstawowy3"/>
        <w:ind w:left="720"/>
        <w:rPr>
          <w:rFonts w:asciiTheme="minorHAnsi" w:hAnsiTheme="minorHAnsi" w:cs="Verdana"/>
          <w:b/>
          <w:i w:val="0"/>
          <w:sz w:val="22"/>
          <w:szCs w:val="22"/>
        </w:rPr>
      </w:pP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2F1E0B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45000000-7 Roboty budowlane</w:t>
      </w:r>
    </w:p>
    <w:p w14:paraId="5446F3DF"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45100000-8 Przygotowanie terenu pod budowę.</w:t>
      </w:r>
    </w:p>
    <w:p w14:paraId="4106839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45110000-1 Roboty w zakresie burzenia i rozbiórki obiektów budowlanych. Roboty ziemne.</w:t>
      </w:r>
    </w:p>
    <w:p w14:paraId="31F3CA18"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45111000-8 Roboty w zakresie burzenia, roboty ziemne.</w:t>
      </w:r>
    </w:p>
    <w:p w14:paraId="709CCD10"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45111100-9 Roboty w zakresie burzenia.</w:t>
      </w:r>
    </w:p>
    <w:p w14:paraId="4A73D08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45111200-0 Roboty w zakresie przygotowania terenu pod budowę i roboty ziemne.</w:t>
      </w:r>
    </w:p>
    <w:p w14:paraId="5814A73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45111220-6 Roboty w zakresie usuwania gruzu.</w:t>
      </w:r>
    </w:p>
    <w:p w14:paraId="2B6085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45112000-5 Roboty w zakresie usuwania gleby. </w:t>
      </w:r>
    </w:p>
    <w:p w14:paraId="30FC135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45112210-0 Usuwanie wierzchniej warstwy gleby.</w:t>
      </w:r>
    </w:p>
    <w:p w14:paraId="517E3F27"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45112330-7 Rekultywacja terenu.</w:t>
      </w:r>
    </w:p>
    <w:p w14:paraId="73499980"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3C9BD709" w14:textId="527ADED9"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45230000-8 Roboty budowlane w zakresie budowy rur</w:t>
      </w:r>
      <w:r>
        <w:rPr>
          <w:rFonts w:asciiTheme="minorHAnsi" w:hAnsiTheme="minorHAnsi" w:cstheme="minorHAnsi"/>
          <w:i/>
          <w:iCs/>
          <w:sz w:val="22"/>
          <w:szCs w:val="22"/>
        </w:rPr>
        <w:t xml:space="preserve">ociągów, linii komunikacyjnych </w:t>
      </w:r>
      <w:r w:rsidR="00A65A11">
        <w:rPr>
          <w:rFonts w:asciiTheme="minorHAnsi" w:hAnsiTheme="minorHAnsi" w:cstheme="minorHAnsi"/>
          <w:i/>
          <w:iCs/>
          <w:sz w:val="22"/>
          <w:szCs w:val="22"/>
        </w:rPr>
        <w:br/>
      </w:r>
      <w:r w:rsidRPr="00550D4A">
        <w:rPr>
          <w:rFonts w:asciiTheme="minorHAnsi" w:hAnsiTheme="minorHAnsi" w:cstheme="minorHAnsi"/>
          <w:i/>
          <w:iCs/>
          <w:sz w:val="22"/>
          <w:szCs w:val="22"/>
        </w:rPr>
        <w:t xml:space="preserve">i </w:t>
      </w:r>
      <w:r w:rsidR="00A65A11" w:rsidRPr="00550D4A">
        <w:rPr>
          <w:rFonts w:asciiTheme="minorHAnsi" w:hAnsiTheme="minorHAnsi" w:cstheme="minorHAnsi"/>
          <w:i/>
          <w:iCs/>
          <w:sz w:val="22"/>
          <w:szCs w:val="22"/>
        </w:rPr>
        <w:t>elektroenergetycznych, autostrad</w:t>
      </w:r>
      <w:r w:rsidRPr="00550D4A">
        <w:rPr>
          <w:rFonts w:asciiTheme="minorHAnsi" w:hAnsiTheme="minorHAnsi" w:cstheme="minorHAnsi"/>
          <w:i/>
          <w:iCs/>
          <w:sz w:val="22"/>
          <w:szCs w:val="22"/>
        </w:rPr>
        <w:t>, dróg, lotnisk i kolei, wyrównywanie terenu</w:t>
      </w:r>
    </w:p>
    <w:p w14:paraId="4195408C"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45231000-5 Roboty budowlane w zakresie budowy rurociągów, ciągów komunikacyjnych i linii energetycznych</w:t>
      </w:r>
    </w:p>
    <w:p w14:paraId="15DA1141"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45231100-6 Ogólne roboty budowlane związane z budową rurociągów.</w:t>
      </w:r>
    </w:p>
    <w:p w14:paraId="69D4AEA5"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45231110-9 Roboty budowlane w zakresie kładzenia rurociągów </w:t>
      </w:r>
    </w:p>
    <w:p w14:paraId="1F3CED73"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45231600-1 Roboty budowlane w zakresie budowy linii komunikacyjnych</w:t>
      </w:r>
    </w:p>
    <w:p w14:paraId="7F6E11C4"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45233000-9 Roboty w zakresie konstruowania, fundamentowania oraz wykonywania nawierzchni autostrad, dróg </w:t>
      </w:r>
    </w:p>
    <w:p w14:paraId="3CAC86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45233222-1 Roboty w zakresie układania chodników i asfaltowania</w:t>
      </w:r>
    </w:p>
    <w:p w14:paraId="41BE8D1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45233280-5 Wznoszenie barier drogowych.</w:t>
      </w:r>
    </w:p>
    <w:p w14:paraId="4637D67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45233290-8 Instalowanie znaków drogowych.</w:t>
      </w:r>
    </w:p>
    <w:p w14:paraId="672C748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45312000-7 Instalowanie systemów alarmowych i anten</w:t>
      </w:r>
    </w:p>
    <w:p w14:paraId="2F7ED681" w14:textId="77777777" w:rsidR="00550D4A" w:rsidRPr="00550D4A" w:rsidRDefault="00550D4A" w:rsidP="00550D4A">
      <w:pPr>
        <w:ind w:left="709"/>
        <w:jc w:val="both"/>
        <w:rPr>
          <w:rFonts w:asciiTheme="minorHAnsi" w:hAnsiTheme="minorHAnsi" w:cstheme="minorHAnsi"/>
          <w:bCs/>
          <w:i/>
          <w:iCs/>
          <w:sz w:val="22"/>
          <w:szCs w:val="22"/>
        </w:rPr>
      </w:pPr>
      <w:r w:rsidRPr="00550D4A">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21B4F660" w14:textId="0E366838" w:rsidR="00A07D82" w:rsidRPr="003752D0" w:rsidRDefault="0038363F" w:rsidP="0038363F">
      <w:pPr>
        <w:pStyle w:val="Tekstpodstawowy3"/>
        <w:numPr>
          <w:ilvl w:val="0"/>
          <w:numId w:val="25"/>
        </w:numPr>
        <w:spacing w:before="0"/>
        <w:ind w:left="567"/>
        <w:rPr>
          <w:rFonts w:asciiTheme="minorHAnsi" w:hAnsiTheme="minorHAnsi" w:cs="Verdana"/>
          <w:b/>
          <w:i w:val="0"/>
          <w:iCs w:val="0"/>
          <w:sz w:val="22"/>
          <w:szCs w:val="22"/>
        </w:rPr>
      </w:pPr>
      <w:r>
        <w:rPr>
          <w:rFonts w:asciiTheme="minorHAnsi" w:hAnsiTheme="minorHAnsi" w:cs="Verdana"/>
          <w:i w:val="0"/>
          <w:iCs w:val="0"/>
          <w:sz w:val="22"/>
          <w:szCs w:val="22"/>
        </w:rPr>
        <w:t>Zamawiający</w:t>
      </w:r>
      <w:r w:rsidR="00784FF2">
        <w:rPr>
          <w:rFonts w:asciiTheme="minorHAnsi" w:hAnsiTheme="minorHAnsi" w:cs="Verdana"/>
          <w:i w:val="0"/>
          <w:iCs w:val="0"/>
          <w:sz w:val="22"/>
          <w:szCs w:val="22"/>
        </w:rPr>
        <w:t xml:space="preserve"> nie</w:t>
      </w:r>
      <w:r w:rsidR="00475146">
        <w:rPr>
          <w:rFonts w:asciiTheme="minorHAnsi" w:hAnsiTheme="minorHAnsi" w:cs="Verdana"/>
          <w:i w:val="0"/>
          <w:iCs w:val="0"/>
          <w:sz w:val="22"/>
          <w:szCs w:val="22"/>
        </w:rPr>
        <w:t xml:space="preserve"> dopuszcza składania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lastRenderedPageBreak/>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w art. 95 ustawy Pzp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5C1E26BE"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0038363F">
        <w:rPr>
          <w:rFonts w:asciiTheme="minorHAnsi" w:hAnsiTheme="minorHAnsi" w:cs="Verdana"/>
          <w:i w:val="0"/>
          <w:iCs w:val="0"/>
          <w:sz w:val="22"/>
          <w:szCs w:val="22"/>
        </w:rPr>
        <w:br/>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rt. 388 pkt 2 lit. c ustawy Pzp.</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313263FE" w14:textId="136DF1A6" w:rsidR="00E57E77" w:rsidRPr="00C07E90" w:rsidRDefault="00C07E90" w:rsidP="00226FEA">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0311475D" w14:textId="0A95BC5C" w:rsidR="00C45E53" w:rsidRDefault="00C45E53" w:rsidP="00C4350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28D374B5" w14:textId="77777777" w:rsidR="00784FF2" w:rsidRPr="00FA328C" w:rsidRDefault="00784FF2" w:rsidP="00784FF2">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color w:val="000000" w:themeColor="text1"/>
        </w:rPr>
      </w:pPr>
      <w:r w:rsidRPr="00F32371">
        <w:rPr>
          <w:rFonts w:asciiTheme="minorHAnsi" w:eastAsia="TimesNewRoman" w:hAnsiTheme="minorHAnsi" w:cs="TimesNewRoman"/>
          <w:color w:val="000000" w:themeColor="text1"/>
        </w:rPr>
        <w:t>certyfikat, wystawiony przez Niezależną Jed</w:t>
      </w:r>
      <w:r>
        <w:rPr>
          <w:rFonts w:asciiTheme="minorHAnsi" w:eastAsia="TimesNewRoman" w:hAnsiTheme="minorHAnsi" w:cs="TimesNewRoman"/>
          <w:color w:val="000000" w:themeColor="text1"/>
        </w:rPr>
        <w:t xml:space="preserve">nostkę Notyfikowaną, dotyczący </w:t>
      </w:r>
      <w:r w:rsidRPr="00F32371">
        <w:rPr>
          <w:rFonts w:asciiTheme="minorHAnsi" w:eastAsia="TimesNewRoman" w:hAnsiTheme="minorHAnsi" w:cs="TimesNewRoman"/>
          <w:color w:val="000000" w:themeColor="text1"/>
        </w:rPr>
        <w:t xml:space="preserve">kompaktowych węzłów cieplnych, potwierdzający spełnianie wymagań w zakresie wytwarzania zespołów urządzeń ciśnieniowych wg Dyrektywy Ciśnieniowej PED 2014/68/UE, wdrożonej do prawa polskiego Rozporządzeniem Ministra Gospodarki i Polityki Społecznej z dnia </w:t>
      </w:r>
      <w:r w:rsidRPr="005A1B08">
        <w:rPr>
          <w:rFonts w:asciiTheme="minorHAnsi" w:eastAsia="TimesNewRoman" w:hAnsiTheme="minorHAnsi" w:cs="TimesNewRoman"/>
          <w:color w:val="000000" w:themeColor="text1"/>
        </w:rPr>
        <w:t xml:space="preserve">11.07.2016 r. </w:t>
      </w:r>
      <w:r w:rsidRPr="00F32371">
        <w:rPr>
          <w:rFonts w:asciiTheme="minorHAnsi" w:eastAsia="TimesNewRoman" w:hAnsiTheme="minorHAnsi" w:cs="TimesNewRoman"/>
          <w:color w:val="000000" w:themeColor="text1"/>
        </w:rPr>
        <w:t>w sprawie zasadniczych wymagań dla urządzeń ciśnieniowych i zespołów urządzeń ciśnieniowych.</w:t>
      </w:r>
    </w:p>
    <w:p w14:paraId="280038F5" w14:textId="77777777" w:rsidR="00784FF2" w:rsidRDefault="00784FF2" w:rsidP="00784FF2">
      <w:pPr>
        <w:pStyle w:val="Akapitzlist"/>
        <w:tabs>
          <w:tab w:val="left" w:pos="284"/>
          <w:tab w:val="left" w:pos="1134"/>
          <w:tab w:val="left" w:pos="7938"/>
        </w:tabs>
        <w:suppressAutoHyphens/>
        <w:spacing w:after="120" w:line="240" w:lineRule="auto"/>
        <w:ind w:left="714"/>
        <w:jc w:val="both"/>
        <w:rPr>
          <w:rFonts w:asciiTheme="minorHAnsi" w:eastAsia="TimesNewRoman" w:hAnsiTheme="minorHAnsi" w:cs="TimesNewRoman"/>
        </w:rPr>
      </w:pPr>
    </w:p>
    <w:p w14:paraId="13F7278D" w14:textId="77777777" w:rsidR="00AB7843" w:rsidRPr="00AB7843" w:rsidRDefault="00AB7843" w:rsidP="00AB7843">
      <w:pPr>
        <w:pStyle w:val="Akapitzlist"/>
        <w:tabs>
          <w:tab w:val="left" w:pos="284"/>
          <w:tab w:val="left" w:pos="1134"/>
          <w:tab w:val="left" w:pos="7938"/>
        </w:tabs>
        <w:suppressAutoHyphens/>
        <w:spacing w:line="240" w:lineRule="auto"/>
        <w:jc w:val="both"/>
        <w:textAlignment w:val="top"/>
        <w:rPr>
          <w:rFonts w:asciiTheme="minorHAnsi" w:hAnsiTheme="minorHAnsi" w:cs="Verdana"/>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982C375" w14:textId="77777777" w:rsidR="002D47BC" w:rsidRDefault="00CB522D" w:rsidP="002D47BC">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63F273DF"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1 do 4 tygodni od dnia podpisania umowy</w:t>
      </w:r>
    </w:p>
    <w:p w14:paraId="675421CD"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2 do 13 tygodni od dnia podpisania umowy</w:t>
      </w:r>
    </w:p>
    <w:p w14:paraId="21A1B5FA"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3 do 6 tygodni od dnia podpisania umowy</w:t>
      </w:r>
    </w:p>
    <w:p w14:paraId="53CEFF00"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4-6 do 17 tygodni od dnia podpisania umowy</w:t>
      </w:r>
    </w:p>
    <w:p w14:paraId="47199245"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7 do 26 tygodni od dnia podpisania umowy</w:t>
      </w:r>
    </w:p>
    <w:p w14:paraId="3B0D30CA"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8 do 26 tygodni od dnia podpisania umowy</w:t>
      </w:r>
    </w:p>
    <w:p w14:paraId="0415996B"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9 do 9 tygodni od dnia podpisania umowy</w:t>
      </w:r>
    </w:p>
    <w:p w14:paraId="4BAB3DCA"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10-13 do 24 tygodni od dnia podpisania umowy</w:t>
      </w:r>
    </w:p>
    <w:p w14:paraId="036E56C3" w14:textId="77777777" w:rsidR="00784FF2" w:rsidRPr="00784FF2" w:rsidRDefault="00784FF2" w:rsidP="00784FF2">
      <w:pPr>
        <w:ind w:left="284"/>
        <w:jc w:val="both"/>
        <w:rPr>
          <w:rFonts w:asciiTheme="minorHAnsi" w:eastAsia="Calibri" w:hAnsiTheme="minorHAnsi"/>
          <w:sz w:val="22"/>
          <w:szCs w:val="22"/>
          <w:lang w:eastAsia="en-US"/>
        </w:rPr>
      </w:pPr>
      <w:r w:rsidRPr="00784FF2">
        <w:rPr>
          <w:rFonts w:asciiTheme="minorHAnsi" w:eastAsia="Calibri" w:hAnsiTheme="minorHAnsi"/>
          <w:sz w:val="22"/>
          <w:szCs w:val="22"/>
          <w:lang w:eastAsia="en-US"/>
        </w:rPr>
        <w:t>Odcinek 14 do 26 tygodni od dnia podpisania umowy</w:t>
      </w:r>
    </w:p>
    <w:p w14:paraId="272C9065" w14:textId="21DF0283" w:rsidR="00DA1E8C" w:rsidRDefault="00DA1E8C" w:rsidP="00784FF2">
      <w:pPr>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Pzp,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C83EC22" w14:textId="77777777" w:rsidR="00C83322" w:rsidRPr="00C83322" w:rsidRDefault="00C83322" w:rsidP="00C83322">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C83322">
        <w:rPr>
          <w:rFonts w:asciiTheme="minorHAnsi" w:hAnsiTheme="minorHAnsi" w:cstheme="minorHAnsi"/>
        </w:rPr>
        <w:t xml:space="preserve">o którym mowa w </w:t>
      </w:r>
      <w:hyperlink r:id="rId12" w:anchor="/document/16798683?unitId=art(228)&amp;cm=DOCUMENT" w:history="1">
        <w:r w:rsidRPr="00C83322">
          <w:rPr>
            <w:rFonts w:asciiTheme="minorHAnsi" w:hAnsiTheme="minorHAnsi" w:cstheme="minorHAnsi"/>
          </w:rPr>
          <w:t>art. 228-230a</w:t>
        </w:r>
      </w:hyperlink>
      <w:r w:rsidRPr="00C83322">
        <w:rPr>
          <w:rFonts w:asciiTheme="minorHAnsi" w:hAnsiTheme="minorHAnsi" w:cstheme="minorHAnsi"/>
        </w:rPr>
        <w:t xml:space="preserve">, </w:t>
      </w:r>
      <w:hyperlink r:id="rId13" w:anchor="/document/17631344?unitId=art(250(a))&amp;cm=DOCUMENT" w:history="1">
        <w:r w:rsidRPr="00C83322">
          <w:rPr>
            <w:rFonts w:asciiTheme="minorHAnsi" w:hAnsiTheme="minorHAnsi" w:cstheme="minorHAnsi"/>
          </w:rPr>
          <w:t>art. 250a</w:t>
        </w:r>
      </w:hyperlink>
      <w:r w:rsidRPr="00C83322">
        <w:rPr>
          <w:rFonts w:asciiTheme="minorHAnsi" w:hAnsiTheme="minorHAnsi" w:cstheme="minorHAnsi"/>
        </w:rPr>
        <w:t xml:space="preserve"> Kodeksu karnego, w </w:t>
      </w:r>
      <w:hyperlink r:id="rId14" w:anchor="/document/17631344?unitId=art(46)&amp;cm=DOCUMENT" w:history="1">
        <w:r w:rsidRPr="00C83322">
          <w:rPr>
            <w:rFonts w:asciiTheme="minorHAnsi" w:hAnsiTheme="minorHAnsi" w:cstheme="minorHAnsi"/>
          </w:rPr>
          <w:t>art. 46-48</w:t>
        </w:r>
      </w:hyperlink>
      <w:r w:rsidRPr="00C83322">
        <w:rPr>
          <w:rFonts w:asciiTheme="minorHAnsi" w:hAnsiTheme="minorHAnsi" w:cstheme="minorHAnsi"/>
        </w:rPr>
        <w:t xml:space="preserve"> ustawy </w:t>
      </w:r>
      <w:r w:rsidRPr="00C83322">
        <w:rPr>
          <w:rFonts w:asciiTheme="minorHAnsi" w:hAnsiTheme="minorHAnsi" w:cstheme="minorHAnsi"/>
        </w:rPr>
        <w:br/>
        <w:t>z dnia 25 czerwca 2010 r. o sporcie (Dz. U. z 2020 r. poz. 1133 oraz z 2021 r. poz. 2054 i 2142) lub w </w:t>
      </w:r>
      <w:hyperlink r:id="rId15" w:anchor="/document/17712396?unitId=art(54)ust(1)&amp;cm=DOCUMENT" w:history="1">
        <w:r w:rsidRPr="00C83322">
          <w:rPr>
            <w:rFonts w:asciiTheme="minorHAnsi" w:hAnsiTheme="minorHAnsi" w:cstheme="minorHAnsi"/>
          </w:rPr>
          <w:t>art. 54 ust. 1-4</w:t>
        </w:r>
      </w:hyperlink>
      <w:r w:rsidRPr="00C83322">
        <w:rPr>
          <w:rFonts w:asciiTheme="minorHAnsi" w:hAnsiTheme="minorHAnsi" w:cstheme="minorHAnsi"/>
        </w:rPr>
        <w:t xml:space="preserve"> ustawy z dnia 12 maja 2011 r. o refundacji leków, środków spożywczych specjalnego przeznaczenia żywieniowego oraz wyrobów medycznych (Dz. U. z 2022 r. poz. 463, 583 i 974),</w:t>
      </w:r>
    </w:p>
    <w:p w14:paraId="33F931A3" w14:textId="179A57F5"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 xml:space="preserve">stwierdzenia </w:t>
      </w:r>
      <w:r w:rsidR="00C83322">
        <w:rPr>
          <w:rFonts w:asciiTheme="minorHAnsi" w:hAnsiTheme="minorHAnsi" w:cstheme="minorHAnsi"/>
        </w:rPr>
        <w:t>przestępn</w:t>
      </w:r>
      <w:r w:rsidR="00C83322" w:rsidRPr="003957E8">
        <w:rPr>
          <w:rFonts w:asciiTheme="minorHAnsi" w:hAnsiTheme="minorHAnsi" w:cstheme="minorHAnsi"/>
        </w:rPr>
        <w:t>ego</w:t>
      </w:r>
      <w:r w:rsidR="00C83322">
        <w:rPr>
          <w:rFonts w:asciiTheme="minorHAnsi" w:hAnsiTheme="minorHAnsi" w:cstheme="minorHAnsi"/>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783F5584"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r w:rsidR="00627546">
        <w:rPr>
          <w:rFonts w:asciiTheme="minorHAnsi" w:hAnsiTheme="minorHAnsi" w:cstheme="minorHAnsi"/>
        </w:rPr>
        <w:br/>
        <w:t>( Dz. U. z 2021 r., poz. 1745)</w:t>
      </w:r>
      <w:r w:rsidR="00192B58" w:rsidRPr="003957E8">
        <w:rPr>
          <w:rFonts w:asciiTheme="minorHAnsi" w:hAnsiTheme="minorHAnsi" w:cstheme="minorHAnsi"/>
        </w:rPr>
        <w:t>,</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 xml:space="preserve">w spółce jawnej lub partnerskiej albo komplementariusza w spółce komandytowej lub </w:t>
      </w:r>
      <w:r w:rsidRPr="00C07E90">
        <w:rPr>
          <w:rFonts w:asciiTheme="minorHAnsi" w:hAnsiTheme="minorHAnsi" w:cstheme="minorHAnsi"/>
        </w:rPr>
        <w:lastRenderedPageBreak/>
        <w:t>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79ADD461"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w:t>
      </w:r>
      <w:r w:rsidR="00627546" w:rsidRPr="00627546">
        <w:rPr>
          <w:rFonts w:asciiTheme="minorHAnsi" w:hAnsiTheme="minorHAnsi" w:cstheme="minorHAnsi"/>
        </w:rPr>
        <w:t xml:space="preserve"> </w:t>
      </w:r>
      <w:r w:rsidR="00627546">
        <w:rPr>
          <w:rFonts w:asciiTheme="minorHAnsi" w:hAnsiTheme="minorHAnsi" w:cstheme="minorHAnsi"/>
        </w:rPr>
        <w:t>prawomocnie</w:t>
      </w:r>
      <w:r w:rsidRPr="003957E8">
        <w:rPr>
          <w:rFonts w:asciiTheme="minorHAnsi" w:hAnsiTheme="minorHAnsi" w:cstheme="minorHAnsi"/>
        </w:rPr>
        <w:t xml:space="preserve">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naruszył obowiązki dotyczące płatności podatków, opłat lub składek na ubezpieczenia społeczne lub zdrowotne, z wyjątkiem przypadku, o którym mowa w art. 108 ust. 1 pkt 3 ustawy Pzp,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t. 110 ust. 2 ustawy Pzp.</w:t>
      </w:r>
    </w:p>
    <w:p w14:paraId="518E41AC" w14:textId="0701BB1C" w:rsidR="008F7835"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Wykluczenie Wykonawcy następuje zgodnie z art. 111 ustawy Pzp.</w:t>
      </w:r>
    </w:p>
    <w:p w14:paraId="6C5B6B22" w14:textId="77777777"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0A29ED11" w14:textId="77777777"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wymienionego w wykazach określonych </w:t>
      </w:r>
      <w:r w:rsidRPr="00627546">
        <w:rPr>
          <w:rFonts w:asciiTheme="minorHAnsi" w:hAnsiTheme="minorHAnsi" w:cstheme="minorHAnsi"/>
        </w:rPr>
        <w:br/>
        <w:t xml:space="preserve">w rozporządzeniu 765/2006 i rozporządzeniu 269/2014 albo wpisanego na listę </w:t>
      </w:r>
      <w:r w:rsidRPr="00627546">
        <w:rPr>
          <w:rFonts w:asciiTheme="minorHAnsi" w:hAnsiTheme="minorHAnsi" w:cstheme="minorHAnsi"/>
        </w:rPr>
        <w:br/>
        <w:t xml:space="preserve">na podstawie decyzji w sprawie wpisu na listę rozstrzygającej o zastosowaniu środka, </w:t>
      </w:r>
      <w:r w:rsidRPr="00627546">
        <w:rPr>
          <w:rFonts w:asciiTheme="minorHAnsi" w:hAnsiTheme="minorHAnsi" w:cstheme="minorHAnsi"/>
        </w:rPr>
        <w:br/>
        <w:t>o którym mowa w art. 1 pkt 3 ustawy;</w:t>
      </w:r>
    </w:p>
    <w:p w14:paraId="05786671" w14:textId="55FC8444"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beneficjentem rzeczywistym </w:t>
      </w:r>
      <w:r w:rsidRPr="00627546">
        <w:rPr>
          <w:rFonts w:asciiTheme="minorHAnsi" w:hAnsiTheme="minorHAnsi" w:cstheme="minorHAnsi"/>
        </w:rPr>
        <w:br/>
        <w:t xml:space="preserve">w rozumieniu ustawy z dnia 1 marca 2018 r. o przeciwdziałaniu praniu pieniędzy oraz finansowaniu terroryzmu (Dz. U. z 2022 r. poz. 593 i 655) jest osoba wymieniona </w:t>
      </w:r>
      <w:r w:rsidRPr="00627546">
        <w:rPr>
          <w:rFonts w:asciiTheme="minorHAnsi" w:hAnsiTheme="minorHAnsi" w:cstheme="minorHAnsi"/>
        </w:rPr>
        <w:br/>
        <w:t xml:space="preserve">w wykazach określonych w rozporządzeniu 765/2006 i rozporządzeniu 269/2014 albo wpisana </w:t>
      </w:r>
      <w:r w:rsidR="00475146">
        <w:rPr>
          <w:rFonts w:asciiTheme="minorHAnsi" w:hAnsiTheme="minorHAnsi" w:cstheme="minorHAnsi"/>
        </w:rPr>
        <w:br/>
      </w:r>
      <w:r w:rsidRPr="00627546">
        <w:rPr>
          <w:rFonts w:asciiTheme="minorHAnsi" w:hAnsiTheme="minorHAnsi" w:cstheme="minorHAnsi"/>
        </w:rPr>
        <w:t>na listę lub będąca takim beneficjentem rzeczywistym od dnia 24 lutego 2022 r., o ile została wpisana na listę na podstawie decyzji w sprawie wpisu na listę rozstrzygającej o zastosowaniu środka, o którym mowa w art. 1 pkt 3 ustawy;</w:t>
      </w:r>
    </w:p>
    <w:p w14:paraId="24FA8EE1" w14:textId="536AF912"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jednostką dominującą w rozumieniu art. 3 ust. 1 </w:t>
      </w:r>
      <w:r w:rsidRPr="00627546">
        <w:rPr>
          <w:rFonts w:asciiTheme="minorHAnsi" w:hAnsiTheme="minorHAnsi" w:cstheme="minorHAnsi"/>
        </w:rPr>
        <w:lastRenderedPageBreak/>
        <w:t xml:space="preserve">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475146">
        <w:rPr>
          <w:rFonts w:asciiTheme="minorHAnsi" w:hAnsiTheme="minorHAnsi" w:cstheme="minorHAnsi"/>
        </w:rPr>
        <w:br/>
      </w:r>
      <w:r w:rsidRPr="00627546">
        <w:rPr>
          <w:rFonts w:asciiTheme="minorHAnsi" w:hAnsiTheme="minorHAnsi" w:cstheme="minorHAnsi"/>
        </w:rPr>
        <w:t>o zastosowaniu środka, o którym mowa w art. 1 pkt 3 ustawy.</w:t>
      </w:r>
    </w:p>
    <w:p w14:paraId="0FCC34A0" w14:textId="475D8846"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Wykluczenie następuje na okres trwania okoliczności określonych w ust. 4</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Pzp,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703D45CE" w14:textId="5A5AAF77" w:rsidR="0060479B" w:rsidRPr="0060479B" w:rsidRDefault="0060479B" w:rsidP="0060479B">
      <w:pPr>
        <w:tabs>
          <w:tab w:val="left" w:pos="1134"/>
        </w:tabs>
        <w:spacing w:before="120"/>
        <w:ind w:left="720"/>
        <w:jc w:val="both"/>
        <w:rPr>
          <w:rFonts w:asciiTheme="minorHAnsi" w:hAnsiTheme="minorHAnsi" w:cs="Verdana"/>
          <w:bCs/>
          <w:sz w:val="22"/>
          <w:szCs w:val="22"/>
        </w:rPr>
      </w:pPr>
      <w:r w:rsidRPr="00EE021A">
        <w:rPr>
          <w:rFonts w:asciiTheme="minorHAnsi" w:hAnsiTheme="minorHAnsi" w:cs="Verdana"/>
          <w:sz w:val="22"/>
          <w:szCs w:val="22"/>
        </w:rPr>
        <w:t xml:space="preserve">Zamawiający uzna warunek za spełniony, jeśli Wykonawca wykaże, że </w:t>
      </w:r>
      <w:r w:rsidRPr="00EE021A">
        <w:rPr>
          <w:rFonts w:asciiTheme="minorHAnsi" w:hAnsiTheme="minorHAnsi"/>
          <w:bCs/>
          <w:color w:val="000000" w:themeColor="text1"/>
          <w:sz w:val="22"/>
          <w:szCs w:val="22"/>
        </w:rPr>
        <w:t>wykonał, w okresie ostatnich 5 lat przed upływem terminu składania ofert, a jeżeli okres prowadzenia działalności jest krótszy - w tym okresie co najmniej jedną robotę budowlaną polegającą na wykonaniu sieci preizolowa</w:t>
      </w:r>
      <w:r w:rsidR="00EE021A" w:rsidRPr="00EE021A">
        <w:rPr>
          <w:rFonts w:asciiTheme="minorHAnsi" w:hAnsiTheme="minorHAnsi"/>
          <w:bCs/>
          <w:color w:val="000000" w:themeColor="text1"/>
          <w:sz w:val="22"/>
          <w:szCs w:val="22"/>
        </w:rPr>
        <w:t>nej o długości minimum 700 mb (700 mb zasilanie i 7</w:t>
      </w:r>
      <w:r w:rsidRPr="00EE021A">
        <w:rPr>
          <w:rFonts w:asciiTheme="minorHAnsi" w:hAnsiTheme="minorHAnsi"/>
          <w:bCs/>
          <w:color w:val="000000" w:themeColor="text1"/>
          <w:sz w:val="22"/>
          <w:szCs w:val="22"/>
        </w:rPr>
        <w:t>00 mb pow</w:t>
      </w:r>
      <w:r w:rsidR="00EE021A" w:rsidRPr="00EE021A">
        <w:rPr>
          <w:rFonts w:asciiTheme="minorHAnsi" w:hAnsiTheme="minorHAnsi"/>
          <w:bCs/>
          <w:color w:val="000000" w:themeColor="text1"/>
          <w:sz w:val="22"/>
          <w:szCs w:val="22"/>
        </w:rPr>
        <w:t>rót) oraz montażu co najmniej 5</w:t>
      </w:r>
      <w:r w:rsidRPr="00EE021A">
        <w:rPr>
          <w:rFonts w:asciiTheme="minorHAnsi" w:hAnsiTheme="minorHAnsi"/>
          <w:bCs/>
          <w:color w:val="000000" w:themeColor="text1"/>
          <w:sz w:val="22"/>
          <w:szCs w:val="22"/>
        </w:rPr>
        <w:t xml:space="preserve"> węzłów ciepłowniczych dwufunkcyjnych.</w:t>
      </w:r>
    </w:p>
    <w:p w14:paraId="32261D34" w14:textId="77777777" w:rsidR="00D57CEA" w:rsidRPr="00871CB9" w:rsidRDefault="00D57CEA" w:rsidP="00D57CEA">
      <w:pPr>
        <w:ind w:firstLine="709"/>
        <w:jc w:val="center"/>
        <w:rPr>
          <w:rFonts w:asciiTheme="minorHAnsi" w:hAnsiTheme="minorHAnsi"/>
          <w:b/>
          <w:bCs/>
          <w:color w:val="000000" w:themeColor="text1"/>
          <w:sz w:val="22"/>
          <w:szCs w:val="22"/>
          <w:u w:val="single"/>
        </w:rPr>
      </w:pP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627546">
      <w:pPr>
        <w:pStyle w:val="Akapitzlist"/>
        <w:numPr>
          <w:ilvl w:val="0"/>
          <w:numId w:val="49"/>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654FE9ED" w:rsidR="00914F44" w:rsidRPr="00B37A67" w:rsidRDefault="00914F44" w:rsidP="00627546">
      <w:pPr>
        <w:pStyle w:val="Akapitzlist"/>
        <w:numPr>
          <w:ilvl w:val="0"/>
          <w:numId w:val="43"/>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sidR="00DF7D30">
        <w:rPr>
          <w:rFonts w:asciiTheme="minorHAnsi" w:hAnsiTheme="minorHAnsi"/>
        </w:rPr>
        <w:t xml:space="preserve">instalacyjnej w zakresie sieci </w:t>
      </w:r>
      <w:r w:rsidRPr="00B37A67">
        <w:rPr>
          <w:rFonts w:asciiTheme="minorHAnsi" w:hAnsiTheme="minorHAnsi"/>
        </w:rPr>
        <w:t>ciep</w:t>
      </w:r>
      <w:r w:rsidR="00DF7D30">
        <w:rPr>
          <w:rFonts w:asciiTheme="minorHAnsi" w:hAnsiTheme="minorHAnsi"/>
        </w:rPr>
        <w:t xml:space="preserve">lnych </w:t>
      </w:r>
      <w:r w:rsidRPr="00B37A67">
        <w:rPr>
          <w:rFonts w:asciiTheme="minorHAnsi" w:hAnsiTheme="minorHAnsi"/>
        </w:rPr>
        <w:t xml:space="preserve">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9279555" w14:textId="77777777" w:rsidR="003752D0" w:rsidRDefault="003752D0" w:rsidP="003752D0">
      <w:pPr>
        <w:ind w:left="709"/>
        <w:jc w:val="both"/>
        <w:rPr>
          <w:rFonts w:asciiTheme="minorHAnsi" w:hAnsiTheme="minorHAnsi"/>
          <w:sz w:val="22"/>
          <w:szCs w:val="22"/>
        </w:rPr>
      </w:pPr>
    </w:p>
    <w:p w14:paraId="3D007EB7" w14:textId="770DB3A9" w:rsidR="00914F44" w:rsidRDefault="00914F44" w:rsidP="0026548F">
      <w:pPr>
        <w:jc w:val="both"/>
        <w:rPr>
          <w:rFonts w:asciiTheme="minorHAnsi" w:hAnsiTheme="minorHAnsi"/>
          <w:b/>
          <w:sz w:val="22"/>
          <w:szCs w:val="22"/>
        </w:rPr>
      </w:pPr>
    </w:p>
    <w:p w14:paraId="3E98A0F1" w14:textId="77777777" w:rsidR="003752D0" w:rsidRPr="003752D0" w:rsidRDefault="003752D0" w:rsidP="003752D0">
      <w:pPr>
        <w:ind w:left="709"/>
        <w:jc w:val="both"/>
        <w:rPr>
          <w:rFonts w:asciiTheme="minorHAnsi" w:hAnsiTheme="minorHAnsi"/>
          <w:b/>
          <w:sz w:val="22"/>
          <w:szCs w:val="22"/>
        </w:rPr>
      </w:pPr>
    </w:p>
    <w:p w14:paraId="660010FD" w14:textId="77777777" w:rsidR="0062071B" w:rsidRPr="003509FD" w:rsidRDefault="0062071B" w:rsidP="00627546">
      <w:pPr>
        <w:pStyle w:val="Akapitzlist"/>
        <w:numPr>
          <w:ilvl w:val="0"/>
          <w:numId w:val="49"/>
        </w:numPr>
        <w:spacing w:after="120"/>
        <w:jc w:val="both"/>
        <w:rPr>
          <w:rFonts w:asciiTheme="minorHAnsi" w:hAnsiTheme="minorHAnsi"/>
          <w:snapToGrid w:val="0"/>
        </w:rPr>
      </w:pPr>
      <w:r w:rsidRPr="003509FD">
        <w:rPr>
          <w:rFonts w:asciiTheme="minorHAnsi" w:hAnsiTheme="minorHAnsi"/>
          <w:snapToGrid w:val="0"/>
        </w:rPr>
        <w:t>osobami wykonującymi mufowanie rur preizolowanych:</w:t>
      </w:r>
    </w:p>
    <w:p w14:paraId="72141174" w14:textId="79D6C161" w:rsidR="003509FD" w:rsidRPr="00EE021A" w:rsidRDefault="003509FD" w:rsidP="003509FD">
      <w:pPr>
        <w:spacing w:after="120"/>
        <w:ind w:left="709"/>
        <w:jc w:val="both"/>
        <w:rPr>
          <w:rFonts w:asciiTheme="minorHAnsi" w:hAnsiTheme="minorHAnsi"/>
          <w:snapToGrid w:val="0"/>
          <w:color w:val="000000" w:themeColor="text1"/>
          <w:sz w:val="22"/>
          <w:szCs w:val="22"/>
        </w:rPr>
      </w:pPr>
      <w:r w:rsidRPr="00EE021A">
        <w:rPr>
          <w:rFonts w:asciiTheme="minorHAnsi" w:hAnsiTheme="minorHAnsi"/>
          <w:snapToGrid w:val="0"/>
          <w:color w:val="000000" w:themeColor="text1"/>
          <w:sz w:val="22"/>
          <w:szCs w:val="22"/>
        </w:rPr>
        <w:t>-  2 osoby - osoby na tym stanowi</w:t>
      </w:r>
      <w:r w:rsidR="00EE021A">
        <w:rPr>
          <w:rFonts w:asciiTheme="minorHAnsi" w:hAnsiTheme="minorHAnsi"/>
          <w:snapToGrid w:val="0"/>
          <w:color w:val="000000" w:themeColor="text1"/>
          <w:sz w:val="22"/>
          <w:szCs w:val="22"/>
        </w:rPr>
        <w:t xml:space="preserve">sku muszą posiadać uprawnienia </w:t>
      </w:r>
      <w:r w:rsidRPr="00EE021A">
        <w:rPr>
          <w:rFonts w:asciiTheme="minorHAnsi" w:hAnsiTheme="minorHAnsi"/>
          <w:snapToGrid w:val="0"/>
          <w:color w:val="000000" w:themeColor="text1"/>
          <w:sz w:val="22"/>
          <w:szCs w:val="22"/>
        </w:rPr>
        <w:t>do wykonywania termokurczliwych zespołów złącza w oferowanej przez Wykonawcę technologii (być przeszkolone w tym zakresie).</w:t>
      </w:r>
    </w:p>
    <w:p w14:paraId="57C61403" w14:textId="77777777" w:rsidR="003509FD" w:rsidRPr="003509FD" w:rsidRDefault="003509FD" w:rsidP="003509FD">
      <w:pPr>
        <w:spacing w:after="120"/>
        <w:ind w:left="709"/>
        <w:jc w:val="both"/>
        <w:rPr>
          <w:rFonts w:asciiTheme="minorHAnsi" w:hAnsiTheme="minorHAnsi"/>
          <w:b/>
          <w:snapToGrid w:val="0"/>
          <w:color w:val="000000" w:themeColor="text1"/>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627546">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4092092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w:t>
      </w:r>
      <w:r w:rsidRPr="00311562">
        <w:rPr>
          <w:rFonts w:asciiTheme="minorHAnsi" w:hAnsiTheme="minorHAnsi" w:cs="Verdana"/>
          <w:b w:val="0"/>
          <w:sz w:val="22"/>
          <w:szCs w:val="22"/>
        </w:rPr>
        <w:lastRenderedPageBreak/>
        <w:t xml:space="preserve">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5A77F4E9" w14:textId="77777777" w:rsidR="00253F1F" w:rsidRDefault="00253F1F" w:rsidP="006E5055">
      <w:pPr>
        <w:pStyle w:val="Tekstpodstawowy2"/>
        <w:ind w:left="709" w:hanging="709"/>
        <w:rPr>
          <w:rFonts w:asciiTheme="minorHAnsi" w:hAnsiTheme="minorHAnsi" w:cs="Verdana"/>
          <w:b w:val="0"/>
          <w:sz w:val="22"/>
          <w:szCs w:val="22"/>
        </w:rPr>
      </w:pPr>
    </w:p>
    <w:p w14:paraId="6827FB63" w14:textId="77777777" w:rsidR="00C43C55" w:rsidRDefault="00C43C55" w:rsidP="006E5055">
      <w:pPr>
        <w:pStyle w:val="Tekstpodstawowy2"/>
        <w:ind w:left="709" w:hanging="709"/>
        <w:rPr>
          <w:rFonts w:asciiTheme="minorHAnsi" w:hAnsiTheme="minorHAnsi" w:cs="Verdana"/>
          <w:b w:val="0"/>
          <w:sz w:val="22"/>
          <w:szCs w:val="22"/>
        </w:rPr>
      </w:pPr>
    </w:p>
    <w:p w14:paraId="60E3E94B" w14:textId="77777777" w:rsidR="00C43C55" w:rsidRPr="00CA4C41" w:rsidRDefault="00C43C55" w:rsidP="006E5055">
      <w:pPr>
        <w:pStyle w:val="Tekstpodstawowy2"/>
        <w:ind w:left="709" w:hanging="709"/>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2B823984" w14:textId="77777777" w:rsidR="00E07B27" w:rsidRPr="00D3419A"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1.1 </w:t>
      </w:r>
      <w:r w:rsidRPr="00D3419A">
        <w:rPr>
          <w:rFonts w:asciiTheme="minorHAnsi" w:hAnsiTheme="minorHAnsi" w:cs="Verdana"/>
          <w:b w:val="0"/>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DE55837"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a) obywateli rosyjskich lub osób fizycznych lub prawnych, podmiotów lub organów z siedzibą w Rosji;</w:t>
      </w:r>
    </w:p>
    <w:p w14:paraId="227618F6"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b) osób prawnych, podmiotów lub organów, do których prawa własności bezpośrednio lub pośrednio w ponad 50 % należą do podmiotu, o którym mowa w lit. a) niniejszego ustępu; lub</w:t>
      </w:r>
    </w:p>
    <w:p w14:paraId="27A86D2F"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c) osób fizycznych lub prawnych, podmiotów lub organów działających w imieniu lub pod kierunkiem podmiotu, o którym mowa w lit. a) lub b) niniejszego ustępu,</w:t>
      </w:r>
    </w:p>
    <w:p w14:paraId="0371796C" w14:textId="3EC596DB"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 xml:space="preserve">w tym podwykonawców, dostawców lub podmiotów, na których zdolności polega się </w:t>
      </w:r>
      <w:r w:rsidR="00EE021A">
        <w:rPr>
          <w:rFonts w:asciiTheme="minorHAnsi" w:hAnsiTheme="minorHAnsi" w:cs="Verdana"/>
          <w:b w:val="0"/>
          <w:sz w:val="22"/>
          <w:szCs w:val="22"/>
        </w:rPr>
        <w:br/>
      </w:r>
      <w:r w:rsidRPr="00D3419A">
        <w:rPr>
          <w:rFonts w:asciiTheme="minorHAnsi" w:hAnsiTheme="minorHAnsi" w:cs="Verdana"/>
          <w:b w:val="0"/>
          <w:sz w:val="22"/>
          <w:szCs w:val="22"/>
        </w:rPr>
        <w:t>w rozumieniu dyrektyw w sprawie zamówień publicznych, w przypadku gdy przypada na nich ponad 10 % wartości zamówienia.</w:t>
      </w:r>
    </w:p>
    <w:p w14:paraId="334BD371" w14:textId="77777777" w:rsidR="00E07B27"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lastRenderedPageBreak/>
        <w:t>Wykonawca do oferty  składa oświadczenie w powyższym zakresie stanowiące załącznik nr 2.1  do SWZ</w:t>
      </w:r>
    </w:p>
    <w:p w14:paraId="0C6F731E" w14:textId="77777777" w:rsidR="00E07B27" w:rsidRDefault="00E07B27" w:rsidP="00E07B27">
      <w:pPr>
        <w:pStyle w:val="Tekstpodstawowy2"/>
        <w:ind w:left="567"/>
        <w:rPr>
          <w:rFonts w:asciiTheme="minorHAnsi" w:hAnsiTheme="minorHAnsi" w:cs="Verdana"/>
          <w:b w:val="0"/>
          <w:sz w:val="22"/>
          <w:szCs w:val="22"/>
        </w:rPr>
      </w:pP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.xml</w:t>
      </w:r>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394B7346" w14:textId="55017F35" w:rsidR="00E07B27"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3.1 </w:t>
      </w:r>
      <w:r w:rsidRPr="00D3419A">
        <w:rPr>
          <w:rFonts w:asciiTheme="minorHAnsi" w:hAnsiTheme="minorHAnsi" w:cs="Verdana"/>
          <w:b w:val="0"/>
          <w:sz w:val="22"/>
          <w:szCs w:val="22"/>
        </w:rPr>
        <w:t xml:space="preserve">W przypadku wspólnego ubiegania się o udzielenie zamówienia oświadczenie o którym mowa </w:t>
      </w:r>
      <w:r>
        <w:rPr>
          <w:rFonts w:asciiTheme="minorHAnsi" w:hAnsiTheme="minorHAnsi" w:cs="Verdana"/>
          <w:b w:val="0"/>
          <w:sz w:val="22"/>
          <w:szCs w:val="22"/>
        </w:rPr>
        <w:br/>
      </w:r>
      <w:r w:rsidR="00EE021A">
        <w:rPr>
          <w:rFonts w:asciiTheme="minorHAnsi" w:hAnsiTheme="minorHAnsi" w:cs="Verdana"/>
          <w:b w:val="0"/>
          <w:sz w:val="22"/>
          <w:szCs w:val="22"/>
        </w:rPr>
        <w:t>w pkt. 10</w:t>
      </w:r>
      <w:r w:rsidRPr="00D3419A">
        <w:rPr>
          <w:rFonts w:asciiTheme="minorHAnsi" w:hAnsiTheme="minorHAnsi" w:cs="Verdana"/>
          <w:b w:val="0"/>
          <w:sz w:val="22"/>
          <w:szCs w:val="22"/>
        </w:rPr>
        <w:t>.1.1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6A89F14A"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126 ust. 1 ustawy Pzp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005A1681">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44A3B93A" w:rsidR="00FD4B6B" w:rsidRDefault="002D398B"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lastRenderedPageBreak/>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t>
      </w:r>
      <w:r w:rsidR="003752D0" w:rsidRPr="002D398B">
        <w:rPr>
          <w:rFonts w:asciiTheme="minorHAnsi" w:hAnsiTheme="minorHAnsi" w:cs="Verdana"/>
          <w:sz w:val="22"/>
          <w:szCs w:val="22"/>
        </w:rPr>
        <w:t xml:space="preserve">Wykaz robót budowlanych zaleca się sporządzić według wzoru stanowiącego </w:t>
      </w:r>
      <w:r w:rsidR="003752D0">
        <w:rPr>
          <w:rFonts w:asciiTheme="minorHAnsi" w:hAnsiTheme="minorHAnsi" w:cs="Verdana"/>
          <w:sz w:val="22"/>
          <w:szCs w:val="22"/>
        </w:rPr>
        <w:t>załącznik nr 5</w:t>
      </w:r>
      <w:r w:rsidR="003752D0" w:rsidRPr="004C02EE">
        <w:rPr>
          <w:rFonts w:asciiTheme="minorHAnsi" w:hAnsiTheme="minorHAnsi" w:cs="Verdana"/>
          <w:sz w:val="22"/>
          <w:szCs w:val="22"/>
        </w:rPr>
        <w:t xml:space="preserve"> do SWZ.</w:t>
      </w:r>
      <w:r w:rsidR="003752D0" w:rsidRPr="003752D0">
        <w:rPr>
          <w:rFonts w:asciiTheme="minorHAnsi" w:hAnsiTheme="minorHAnsi" w:cs="Verdana"/>
          <w:sz w:val="22"/>
          <w:szCs w:val="22"/>
        </w:rPr>
        <w:t xml:space="preserve"> </w:t>
      </w:r>
      <w:r w:rsidR="003752D0">
        <w:rPr>
          <w:rFonts w:asciiTheme="minorHAnsi" w:hAnsiTheme="minorHAnsi" w:cs="Verdana"/>
          <w:sz w:val="22"/>
          <w:szCs w:val="22"/>
        </w:rPr>
        <w:t xml:space="preserve"> Wykaz należy sporządzić </w:t>
      </w:r>
      <w:r w:rsidR="003752D0" w:rsidRPr="003752D0">
        <w:rPr>
          <w:rFonts w:asciiTheme="minorHAnsi" w:hAnsiTheme="minorHAnsi" w:cs="Verdana"/>
          <w:sz w:val="22"/>
          <w:szCs w:val="22"/>
        </w:rPr>
        <w:t>odpowiednio do warunku ok</w:t>
      </w:r>
      <w:r w:rsidR="0060479B">
        <w:rPr>
          <w:rFonts w:asciiTheme="minorHAnsi" w:hAnsiTheme="minorHAnsi" w:cs="Verdana"/>
          <w:sz w:val="22"/>
          <w:szCs w:val="22"/>
        </w:rPr>
        <w:t xml:space="preserve">reślonego w pkt 9.1.4 lit a) </w:t>
      </w:r>
    </w:p>
    <w:p w14:paraId="60485D2D" w14:textId="58E06E52" w:rsidR="003752D0" w:rsidRPr="003752D0" w:rsidRDefault="00841DD4" w:rsidP="003752D0">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w:t>
      </w:r>
      <w:r w:rsidR="003752D0">
        <w:rPr>
          <w:rFonts w:asciiTheme="minorHAnsi" w:hAnsiTheme="minorHAnsi" w:cs="Verdana"/>
          <w:sz w:val="22"/>
          <w:szCs w:val="22"/>
        </w:rPr>
        <w:br/>
      </w:r>
      <w:r w:rsidRPr="00FD4B6B">
        <w:rPr>
          <w:rFonts w:asciiTheme="minorHAnsi" w:hAnsiTheme="minorHAnsi" w:cs="Verdana"/>
          <w:sz w:val="22"/>
          <w:szCs w:val="22"/>
        </w:rPr>
        <w:t>do SWZ.</w:t>
      </w:r>
      <w:r w:rsidR="003752D0">
        <w:rPr>
          <w:rFonts w:asciiTheme="minorHAnsi" w:hAnsiTheme="minorHAnsi" w:cs="Verdana"/>
          <w:sz w:val="22"/>
          <w:szCs w:val="22"/>
        </w:rPr>
        <w:t xml:space="preserve"> </w:t>
      </w:r>
      <w:r w:rsidR="003752D0" w:rsidRPr="003752D0">
        <w:rPr>
          <w:rFonts w:asciiTheme="minorHAnsi" w:hAnsiTheme="minorHAnsi" w:cs="Verdana"/>
          <w:sz w:val="22"/>
          <w:szCs w:val="22"/>
        </w:rPr>
        <w:t>Wykaz należy sporządzić odpowiednio do warunk</w:t>
      </w:r>
      <w:r w:rsidR="003752D0">
        <w:rPr>
          <w:rFonts w:asciiTheme="minorHAnsi" w:hAnsiTheme="minorHAnsi" w:cs="Verdana"/>
          <w:sz w:val="22"/>
          <w:szCs w:val="22"/>
        </w:rPr>
        <w:t xml:space="preserve">u określonego w pkt 9.1.4 </w:t>
      </w:r>
      <w:r w:rsidR="003752D0">
        <w:rPr>
          <w:rFonts w:asciiTheme="minorHAnsi" w:hAnsiTheme="minorHAnsi" w:cs="Verdana"/>
          <w:sz w:val="22"/>
          <w:szCs w:val="22"/>
        </w:rPr>
        <w:br/>
        <w:t>lit. b</w:t>
      </w:r>
      <w:r w:rsidR="0060479B">
        <w:rPr>
          <w:rFonts w:asciiTheme="minorHAnsi" w:hAnsiTheme="minorHAnsi" w:cs="Verdana"/>
          <w:sz w:val="22"/>
          <w:szCs w:val="22"/>
        </w:rPr>
        <w:t xml:space="preserve">) </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i Informacji o Działalności Gospodarczej, w zakresie art. 109 ust. 1 pkt 4 ustawy Pzp,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Pzp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art. 108 ust. 1 pkt 4 ustawy Pzp,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Pzp,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Pzp, wystawionego nie wcześniej niż 3 miesiące przed jego złożeniem, a w przypadku zalegania z opłacaniem składek na ubezpieczenia społeczne lub zdrowotne wraz z zaświadczeniem albo innym dokumentem Zamawiający </w:t>
      </w:r>
      <w:r w:rsidR="003F60F9" w:rsidRPr="00F10FC3">
        <w:rPr>
          <w:rFonts w:asciiTheme="minorHAnsi" w:eastAsia="TimesNewRoman" w:hAnsiTheme="minorHAnsi" w:cs="TimesNewRoman"/>
        </w:rPr>
        <w:lastRenderedPageBreak/>
        <w:t>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Pzp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Pzp, </w:t>
      </w:r>
    </w:p>
    <w:p w14:paraId="318D6577"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Pzp,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Pzp</w:t>
      </w:r>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2"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2"/>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Pzp,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w:t>
      </w:r>
      <w:r w:rsidRPr="007B52AA">
        <w:rPr>
          <w:rFonts w:asciiTheme="minorHAnsi" w:hAnsiTheme="minorHAnsi" w:cstheme="minorHAnsi"/>
        </w:rPr>
        <w:lastRenderedPageBreak/>
        <w:t xml:space="preserve">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Zamawiający żąda od Wykonawcy, który polega na zdolnościach podmiotów udostępniających zasoby na zasadach określonych w art. 118 ust. 1 ustawy Pzp,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o informatyzacji działalności podmiotów realizujących zadania publiczne, o ile Wykonawca wskaże w oświadczeniu, o którym mowa w art. 125 ust. 1 ustawy Pzp,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miniPortalu,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ePUAPu,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ePUAP oraz udostępnionego przez miniPortal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publicznego, musi posiadać konto na ePUAP. Wykonawca posiadający konto na</w:t>
      </w:r>
      <w:r w:rsidR="00ED5AD7">
        <w:rPr>
          <w:rFonts w:asciiTheme="minorHAnsi" w:hAnsiTheme="minorHAnsi" w:cs="Verdana"/>
        </w:rPr>
        <w:t xml:space="preserve"> </w:t>
      </w:r>
      <w:r w:rsidRPr="00ED5AD7">
        <w:rPr>
          <w:rFonts w:asciiTheme="minorHAnsi" w:hAnsiTheme="minorHAnsi" w:cs="Verdana"/>
        </w:rPr>
        <w:t>ePUAP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r w:rsidRPr="008D6D0B">
        <w:rPr>
          <w:rFonts w:asciiTheme="minorHAnsi" w:hAnsiTheme="minorHAnsi" w:cs="Verdana"/>
        </w:rPr>
        <w:t xml:space="preserve">miniPortal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r w:rsidR="005A29FD">
        <w:rPr>
          <w:rFonts w:asciiTheme="minorHAnsi" w:hAnsiTheme="minorHAnsi" w:cs="Verdana"/>
        </w:rPr>
        <w:t>ePUAP</w:t>
      </w:r>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Pzp, podmiotowych środków dowodowych oraz innych informacji, oświadczeń i dokumentów przekazywanych w postępowaniu </w:t>
      </w:r>
      <w:r w:rsidRPr="00E2289F">
        <w:rPr>
          <w:rFonts w:asciiTheme="minorHAnsi" w:hAnsiTheme="minorHAnsi" w:cs="Verdana"/>
        </w:rPr>
        <w:t>przyjmuje się datę ich przekazania na ePUAP.</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3BADDD3"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wszystkich postępowań w miniPortalu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Pzp, podmiotowe środki dowodowe, w tym oświadczenie, o którym mowa w art. 117 ust. 4 ustawy Pzp, oraz zobowiązanie podmiotu udostępniającego zasoby, o którym mowa w art. 118 ust. 3 ustawy Pzp,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lastRenderedPageBreak/>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w art. 117 ust. 4 ustawy Pzp,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oświadczenia, o którym mowa w art. 117 ust. 4 ustawy Pzp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lastRenderedPageBreak/>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Pzp,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Zamawiający wskazuje dopuszczalne formaty przesyłanych plików, w szczególności: txt, rtf, pdf, odt, doc, docx, jpg, j</w:t>
      </w:r>
      <w:r w:rsidR="00520198">
        <w:rPr>
          <w:rFonts w:asciiTheme="minorHAnsi" w:hAnsiTheme="minorHAnsi" w:cs="Verdana"/>
          <w:b w:val="0"/>
          <w:sz w:val="22"/>
          <w:szCs w:val="22"/>
        </w:rPr>
        <w:t xml:space="preserve">peg, zip, 7z, xml, PAdES, XAdES,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dla dokumentów w formacie „pdf” zaleca się podpis w formacie PAdES,</w:t>
      </w:r>
    </w:p>
    <w:p w14:paraId="4925412D" w14:textId="4A334587" w:rsid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dokumenty w formacie innym niż „pdf” zaleca się podpisywać formatem XAdES</w:t>
      </w:r>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skazany w Regulaminie korzystania z systemu miniPortal</w:t>
      </w:r>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(hh:mm:ss)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3F5F2C15"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2F3FB9">
        <w:rPr>
          <w:rFonts w:asciiTheme="minorHAnsi" w:hAnsiTheme="minorHAnsi" w:cs="Verdana"/>
          <w:b w:val="0"/>
          <w:sz w:val="22"/>
          <w:szCs w:val="22"/>
        </w:rPr>
        <w:t>minu składania ofert do dnia 05.02.2023</w:t>
      </w:r>
      <w:r w:rsidR="00877E7B">
        <w:rPr>
          <w:rFonts w:asciiTheme="minorHAnsi" w:hAnsiTheme="minorHAnsi" w:cs="Verdana"/>
          <w:b w:val="0"/>
          <w:sz w:val="22"/>
          <w:szCs w:val="22"/>
        </w:rPr>
        <w:t xml:space="preserve"> </w:t>
      </w:r>
      <w:r w:rsidRPr="008D6139">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lastRenderedPageBreak/>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lub wniosku” dostępnego na ePUAP i udostęp</w:t>
      </w:r>
      <w:r w:rsidR="00FA25CC" w:rsidRPr="00FA25CC">
        <w:rPr>
          <w:rFonts w:asciiTheme="minorHAnsi" w:hAnsiTheme="minorHAnsi" w:cs="Verdana"/>
          <w:b w:val="0"/>
          <w:sz w:val="22"/>
          <w:szCs w:val="22"/>
        </w:rPr>
        <w:t xml:space="preserve">nionego również na miniPortalu.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miniPortalu,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ePUAP,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6523CE7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w:t>
      </w:r>
      <w:r w:rsidR="00E07B27">
        <w:rPr>
          <w:rFonts w:asciiTheme="minorHAnsi" w:hAnsiTheme="minorHAnsi" w:cs="Verdana"/>
          <w:b w:val="0"/>
          <w:sz w:val="22"/>
          <w:szCs w:val="22"/>
        </w:rPr>
        <w:t>(Dz. U. z 2022 r. poz. 1233</w:t>
      </w:r>
      <w:r w:rsidR="00E07B27" w:rsidRPr="0031563D">
        <w:rPr>
          <w:rFonts w:asciiTheme="minorHAnsi" w:hAnsiTheme="minorHAnsi" w:cs="Verdana"/>
          <w:b w:val="0"/>
          <w:sz w:val="22"/>
          <w:szCs w:val="22"/>
        </w:rPr>
        <w:t>)</w:t>
      </w:r>
      <w:r w:rsidRPr="0031563D">
        <w:rPr>
          <w:rFonts w:asciiTheme="minorHAnsi" w:hAnsiTheme="minorHAnsi" w:cs="Verdana"/>
          <w:b w:val="0"/>
          <w:sz w:val="22"/>
          <w:szCs w:val="22"/>
        </w:rPr>
        <w:t xml:space="preserve">,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Pzp.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ePUAP </w:t>
      </w:r>
      <w:r w:rsidR="00AD5192">
        <w:rPr>
          <w:rFonts w:asciiTheme="minorHAnsi" w:hAnsiTheme="minorHAnsi" w:cs="Verdana"/>
          <w:b w:val="0"/>
          <w:sz w:val="22"/>
          <w:szCs w:val="22"/>
        </w:rPr>
        <w:br/>
      </w:r>
      <w:r w:rsidRPr="0031563D">
        <w:rPr>
          <w:rFonts w:asciiTheme="minorHAnsi" w:hAnsiTheme="minorHAnsi" w:cs="Verdana"/>
          <w:b w:val="0"/>
          <w:sz w:val="22"/>
          <w:szCs w:val="22"/>
        </w:rPr>
        <w:t>i udostępnionego również na miniPortalu. Sposób wycofania oferty został opisany w „Instrukcji użytkownika” dostępnej na miniPortalu</w:t>
      </w:r>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0A528B9A" w:rsidR="007844FE" w:rsidRPr="002F3FB9" w:rsidRDefault="005A1681"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Wypełniony Formularz Oferty</w:t>
      </w:r>
      <w:r w:rsidR="002E06CB" w:rsidRPr="002F3FB9">
        <w:rPr>
          <w:rFonts w:asciiTheme="minorHAnsi" w:hAnsiTheme="minorHAnsi" w:cs="Verdana"/>
          <w:b w:val="0"/>
          <w:sz w:val="22"/>
          <w:szCs w:val="22"/>
        </w:rPr>
        <w:t>,</w:t>
      </w:r>
      <w:r w:rsidR="007844FE" w:rsidRPr="002F3FB9">
        <w:rPr>
          <w:rFonts w:asciiTheme="minorHAnsi" w:hAnsiTheme="minorHAnsi" w:cs="Verdana"/>
          <w:b w:val="0"/>
          <w:sz w:val="22"/>
          <w:szCs w:val="22"/>
        </w:rPr>
        <w:t xml:space="preserve"> zgodnie z załączonym wzorem – Załączn</w:t>
      </w:r>
      <w:r w:rsidR="0031563D" w:rsidRPr="002F3FB9">
        <w:rPr>
          <w:rFonts w:asciiTheme="minorHAnsi" w:hAnsiTheme="minorHAnsi" w:cs="Verdana"/>
          <w:b w:val="0"/>
          <w:sz w:val="22"/>
          <w:szCs w:val="22"/>
        </w:rPr>
        <w:t>ik nr 1</w:t>
      </w:r>
      <w:r w:rsidR="007844FE" w:rsidRPr="002F3FB9">
        <w:rPr>
          <w:rFonts w:asciiTheme="minorHAnsi" w:hAnsiTheme="minorHAnsi" w:cs="Verdana"/>
          <w:b w:val="0"/>
          <w:sz w:val="22"/>
          <w:szCs w:val="22"/>
        </w:rPr>
        <w:t xml:space="preserve"> </w:t>
      </w:r>
    </w:p>
    <w:p w14:paraId="78C72A79" w14:textId="5E54067B" w:rsidR="007844FE" w:rsidRPr="002F3FB9" w:rsidRDefault="00AD5192"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Pełnomocnictwo,</w:t>
      </w:r>
      <w:r w:rsidR="007B758A" w:rsidRPr="002F3FB9">
        <w:rPr>
          <w:rFonts w:asciiTheme="minorHAnsi" w:hAnsiTheme="minorHAnsi" w:cs="Verdana"/>
          <w:b w:val="0"/>
          <w:sz w:val="22"/>
          <w:szCs w:val="22"/>
        </w:rPr>
        <w:t xml:space="preserve"> o którym</w:t>
      </w:r>
      <w:r w:rsidR="007844FE" w:rsidRPr="002F3FB9">
        <w:rPr>
          <w:rFonts w:asciiTheme="minorHAnsi" w:hAnsiTheme="minorHAnsi" w:cs="Verdana"/>
          <w:b w:val="0"/>
          <w:sz w:val="22"/>
          <w:szCs w:val="22"/>
        </w:rPr>
        <w:t xml:space="preserve"> mowa w </w:t>
      </w:r>
      <w:r w:rsidR="007B758A" w:rsidRPr="002F3FB9">
        <w:rPr>
          <w:rFonts w:asciiTheme="minorHAnsi" w:hAnsiTheme="minorHAnsi" w:cs="Verdana"/>
          <w:b w:val="0"/>
          <w:sz w:val="22"/>
          <w:szCs w:val="22"/>
        </w:rPr>
        <w:t>pkt 13.13</w:t>
      </w:r>
      <w:r w:rsidR="007844FE" w:rsidRPr="002F3FB9">
        <w:rPr>
          <w:rFonts w:asciiTheme="minorHAnsi" w:hAnsiTheme="minorHAnsi" w:cs="Verdana"/>
          <w:b w:val="0"/>
          <w:sz w:val="22"/>
          <w:szCs w:val="22"/>
        </w:rPr>
        <w:t xml:space="preserve"> – jeśli dotyczy</w:t>
      </w:r>
    </w:p>
    <w:p w14:paraId="0BB55C5F" w14:textId="0C025150" w:rsidR="007844FE" w:rsidRPr="002F3FB9"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Oryginał gwarancji lub poręczenia, jeśli wadium wnoszone jest w innej formie niż pieniądz.</w:t>
      </w:r>
    </w:p>
    <w:p w14:paraId="24676556" w14:textId="49D4352A" w:rsidR="001469D1" w:rsidRPr="002F3FB9"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sidRPr="002F3FB9">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JEDZ,</w:t>
      </w:r>
    </w:p>
    <w:p w14:paraId="7A849253" w14:textId="309B3C10"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.1.1 SWZ</w:t>
      </w:r>
    </w:p>
    <w:p w14:paraId="4F3E24DC" w14:textId="38A5C077"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.4 SWZ – jeśli dotyczy</w:t>
      </w:r>
    </w:p>
    <w:p w14:paraId="1E050BAB" w14:textId="6038269C" w:rsidR="007844FE" w:rsidRPr="002F3FB9"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Przedmiotowe śr</w:t>
      </w:r>
      <w:r w:rsidR="007B758A" w:rsidRPr="002F3FB9">
        <w:rPr>
          <w:rFonts w:asciiTheme="minorHAnsi" w:hAnsiTheme="minorHAnsi" w:cs="Verdana"/>
          <w:b w:val="0"/>
          <w:sz w:val="22"/>
          <w:szCs w:val="22"/>
        </w:rPr>
        <w:t xml:space="preserve">odki dowodowe określone w pkt 6 </w:t>
      </w:r>
      <w:r w:rsidRPr="002F3FB9">
        <w:rPr>
          <w:rFonts w:asciiTheme="minorHAnsi" w:hAnsiTheme="minorHAnsi" w:cs="Verdana"/>
          <w:b w:val="0"/>
          <w:sz w:val="22"/>
          <w:szCs w:val="22"/>
        </w:rPr>
        <w:t>SWZ</w:t>
      </w:r>
    </w:p>
    <w:p w14:paraId="6B7E1D55" w14:textId="284CE09A" w:rsidR="007B758A" w:rsidRPr="002F3FB9"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2F3FB9">
        <w:rPr>
          <w:rFonts w:asciiTheme="minorHAnsi" w:hAnsiTheme="minorHAnsi" w:cs="Verdana"/>
          <w:b w:val="0"/>
          <w:sz w:val="22"/>
          <w:szCs w:val="22"/>
        </w:rPr>
        <w:t>O</w:t>
      </w:r>
      <w:r w:rsidR="006A1ED0" w:rsidRPr="002F3FB9">
        <w:rPr>
          <w:rFonts w:asciiTheme="minorHAnsi" w:hAnsiTheme="minorHAnsi" w:cs="Verdana"/>
          <w:b w:val="0"/>
          <w:sz w:val="22"/>
          <w:szCs w:val="22"/>
        </w:rPr>
        <w:t>świadczenie wskazane w pkt</w:t>
      </w:r>
      <w:r w:rsidR="000F2CEB" w:rsidRPr="002F3FB9">
        <w:rPr>
          <w:rFonts w:asciiTheme="minorHAnsi" w:hAnsiTheme="minorHAnsi" w:cs="Verdana"/>
          <w:b w:val="0"/>
          <w:sz w:val="22"/>
          <w:szCs w:val="22"/>
        </w:rPr>
        <w:t xml:space="preserve"> 9.13</w:t>
      </w:r>
      <w:r w:rsidRPr="002F3FB9">
        <w:rPr>
          <w:rFonts w:asciiTheme="minorHAnsi" w:hAnsiTheme="minorHAnsi" w:cs="Verdana"/>
          <w:b w:val="0"/>
          <w:sz w:val="22"/>
          <w:szCs w:val="22"/>
        </w:rPr>
        <w:t xml:space="preserve"> SWZ</w:t>
      </w:r>
      <w:r w:rsidR="00C30BF9" w:rsidRPr="002F3FB9">
        <w:rPr>
          <w:rFonts w:asciiTheme="minorHAnsi" w:hAnsiTheme="minorHAnsi" w:cs="Verdana"/>
          <w:b w:val="0"/>
          <w:sz w:val="22"/>
          <w:szCs w:val="22"/>
        </w:rPr>
        <w:t>- jeśli dotyczy.</w:t>
      </w:r>
    </w:p>
    <w:p w14:paraId="6A8F8359" w14:textId="143431FD" w:rsidR="007844FE" w:rsidRDefault="002F3FB9" w:rsidP="00C4350A">
      <w:pPr>
        <w:pStyle w:val="Tekstpodstawowy2"/>
        <w:numPr>
          <w:ilvl w:val="0"/>
          <w:numId w:val="35"/>
        </w:numPr>
        <w:spacing w:before="0"/>
        <w:ind w:left="731" w:hanging="357"/>
        <w:rPr>
          <w:rFonts w:asciiTheme="minorHAnsi" w:hAnsiTheme="minorHAnsi" w:cs="Verdana"/>
          <w:b w:val="0"/>
          <w:sz w:val="22"/>
          <w:szCs w:val="22"/>
        </w:rPr>
      </w:pPr>
      <w:r w:rsidRPr="00A56515">
        <w:rPr>
          <w:rFonts w:asciiTheme="minorHAnsi" w:hAnsiTheme="minorHAnsi" w:cs="Verdana"/>
          <w:b w:val="0"/>
          <w:sz w:val="22"/>
          <w:szCs w:val="22"/>
        </w:rPr>
        <w:lastRenderedPageBreak/>
        <w:t>Wykonawca może złożyć tylko jedną ofertę.</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5AA0D322" w:rsidR="00251511" w:rsidRPr="00735978"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2F3FB9">
        <w:rPr>
          <w:rFonts w:asciiTheme="minorHAnsi" w:hAnsiTheme="minorHAnsi" w:cs="Verdana"/>
          <w:b w:val="0"/>
          <w:sz w:val="22"/>
          <w:szCs w:val="22"/>
        </w:rPr>
        <w:t>lony w pkt 13 SWZ do dnia 08.11</w:t>
      </w:r>
      <w:r w:rsidR="0032257A">
        <w:rPr>
          <w:rFonts w:asciiTheme="minorHAnsi" w:hAnsiTheme="minorHAnsi" w:cs="Verdana"/>
          <w:b w:val="0"/>
          <w:sz w:val="22"/>
          <w:szCs w:val="22"/>
        </w:rPr>
        <w:t>.2022</w:t>
      </w:r>
      <w:r w:rsidR="00CB3E7C">
        <w:rPr>
          <w:rFonts w:asciiTheme="minorHAnsi" w:hAnsiTheme="minorHAnsi" w:cs="Verdana"/>
          <w:b w:val="0"/>
          <w:sz w:val="22"/>
          <w:szCs w:val="22"/>
        </w:rPr>
        <w:t xml:space="preserve"> r. do godz. 08:00</w:t>
      </w:r>
    </w:p>
    <w:p w14:paraId="1B218239" w14:textId="093AEB0A"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w:t>
      </w:r>
      <w:r w:rsidR="00CB3E7C">
        <w:rPr>
          <w:rFonts w:asciiTheme="minorHAnsi" w:hAnsiTheme="minorHAnsi" w:cs="Verdana"/>
          <w:b w:val="0"/>
          <w:sz w:val="22"/>
          <w:szCs w:val="22"/>
        </w:rPr>
        <w:t>rcie ofert nastąpi w d</w:t>
      </w:r>
      <w:r w:rsidR="002F3FB9">
        <w:rPr>
          <w:rFonts w:asciiTheme="minorHAnsi" w:hAnsiTheme="minorHAnsi" w:cs="Verdana"/>
          <w:b w:val="0"/>
          <w:sz w:val="22"/>
          <w:szCs w:val="22"/>
        </w:rPr>
        <w:t>niu 08.11</w:t>
      </w:r>
      <w:r w:rsidR="0032257A">
        <w:rPr>
          <w:rFonts w:asciiTheme="minorHAnsi" w:hAnsiTheme="minorHAnsi" w:cs="Verdana"/>
          <w:b w:val="0"/>
          <w:sz w:val="22"/>
          <w:szCs w:val="22"/>
        </w:rPr>
        <w:t>.2022</w:t>
      </w:r>
      <w:r w:rsidR="00C45953">
        <w:rPr>
          <w:rFonts w:asciiTheme="minorHAnsi" w:hAnsiTheme="minorHAnsi" w:cs="Verdana"/>
          <w:b w:val="0"/>
          <w:sz w:val="22"/>
          <w:szCs w:val="22"/>
        </w:rPr>
        <w:t xml:space="preserve"> r., o godzinie 09</w:t>
      </w:r>
      <w:r w:rsidR="00CB3E7C">
        <w:rPr>
          <w:rFonts w:asciiTheme="minorHAnsi" w:hAnsiTheme="minorHAnsi" w:cs="Verdana"/>
          <w:b w:val="0"/>
          <w:sz w:val="22"/>
          <w:szCs w:val="22"/>
        </w:rPr>
        <w:t>:00</w:t>
      </w:r>
      <w:r w:rsidR="006A1ED0">
        <w:rPr>
          <w:rFonts w:asciiTheme="minorHAnsi" w:hAnsiTheme="minorHAnsi" w:cs="Verdana"/>
          <w:b w:val="0"/>
          <w:sz w:val="22"/>
          <w:szCs w:val="22"/>
        </w:rPr>
        <w:t>.</w:t>
      </w:r>
      <w:r w:rsidR="003F6271" w:rsidRPr="00735978">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miniPortalu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40F8DF97"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w:t>
      </w:r>
      <w:r w:rsidR="002F3FB9">
        <w:rPr>
          <w:rFonts w:asciiTheme="minorHAnsi" w:hAnsiTheme="minorHAnsi" w:cs="Verdana"/>
          <w:b w:val="0"/>
          <w:sz w:val="22"/>
          <w:szCs w:val="22"/>
        </w:rPr>
        <w:t xml:space="preserve"> </w:t>
      </w:r>
      <w:r w:rsidR="00C41100">
        <w:rPr>
          <w:rFonts w:asciiTheme="minorHAnsi" w:hAnsiTheme="minorHAnsi" w:cs="Verdana"/>
          <w:b w:val="0"/>
          <w:sz w:val="22"/>
          <w:szCs w:val="22"/>
        </w:rPr>
        <w:t>– załącznik nr 1</w:t>
      </w:r>
      <w:r w:rsidRPr="00C41100">
        <w:rPr>
          <w:rFonts w:asciiTheme="minorHAnsi" w:hAnsiTheme="minorHAnsi" w:cs="Verdana"/>
          <w:b w:val="0"/>
          <w:sz w:val="22"/>
          <w:szCs w:val="22"/>
        </w:rPr>
        <w:t xml:space="preserve"> do </w:t>
      </w:r>
      <w:r w:rsidR="00A601B8">
        <w:rPr>
          <w:rFonts w:asciiTheme="minorHAnsi" w:hAnsiTheme="minorHAnsi" w:cs="Verdana"/>
          <w:b w:val="0"/>
          <w:sz w:val="22"/>
          <w:szCs w:val="22"/>
        </w:rPr>
        <w:t xml:space="preserve">SWZ. </w:t>
      </w:r>
    </w:p>
    <w:p w14:paraId="532C3999" w14:textId="733B48F4"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Pr="00471D98">
        <w:rPr>
          <w:rFonts w:asciiTheme="minorHAnsi" w:hAnsiTheme="minorHAnsi" w:cs="Verdana"/>
          <w:b w:val="0"/>
          <w:sz w:val="22"/>
          <w:szCs w:val="22"/>
        </w:rPr>
        <w:t>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5AA4392E"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627546">
      <w:pPr>
        <w:pStyle w:val="Tekstpodstawowy2"/>
        <w:numPr>
          <w:ilvl w:val="1"/>
          <w:numId w:val="41"/>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627546">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1BC245E6"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2DFFE4AD" w14:textId="35D6A3E5" w:rsidR="00E65563" w:rsidRDefault="00471D98" w:rsidP="00627546">
      <w:pPr>
        <w:pStyle w:val="Tekstpodstawowy2"/>
        <w:numPr>
          <w:ilvl w:val="0"/>
          <w:numId w:val="47"/>
        </w:numPr>
        <w:spacing w:before="0"/>
        <w:ind w:left="1134"/>
        <w:rPr>
          <w:rFonts w:asciiTheme="minorHAnsi" w:hAnsiTheme="minorHAnsi" w:cs="Verdana"/>
          <w:b w:val="0"/>
          <w:sz w:val="22"/>
          <w:szCs w:val="22"/>
        </w:rPr>
      </w:pPr>
      <w:r>
        <w:rPr>
          <w:rFonts w:asciiTheme="minorHAnsi" w:hAnsiTheme="minorHAnsi" w:cs="Verdana"/>
          <w:b w:val="0"/>
          <w:sz w:val="22"/>
          <w:szCs w:val="22"/>
        </w:rPr>
        <w:t>okres gwarancji 36 miesięcy</w:t>
      </w:r>
      <w:r w:rsidR="006F4085" w:rsidRPr="00E65563">
        <w:rPr>
          <w:rFonts w:asciiTheme="minorHAnsi" w:hAnsiTheme="minorHAnsi" w:cs="Verdana"/>
          <w:b w:val="0"/>
          <w:sz w:val="22"/>
          <w:szCs w:val="22"/>
        </w:rPr>
        <w:t xml:space="preserve">: </w:t>
      </w:r>
      <w:r w:rsidR="006F4085" w:rsidRPr="00E65563">
        <w:rPr>
          <w:rFonts w:asciiTheme="minorHAnsi" w:hAnsiTheme="minorHAnsi" w:cs="Verdana"/>
          <w:b w:val="0"/>
          <w:sz w:val="22"/>
          <w:szCs w:val="22"/>
        </w:rPr>
        <w:tab/>
        <w:t>0 punktów</w:t>
      </w:r>
    </w:p>
    <w:p w14:paraId="459715B0" w14:textId="77777777" w:rsid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B746A0E" w14:textId="7E6ECB78" w:rsidR="009F6064" w:rsidRPr="00A601B8" w:rsidRDefault="008B41A3" w:rsidP="00A601B8">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lastRenderedPageBreak/>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A601B8">
        <w:rPr>
          <w:rFonts w:asciiTheme="minorHAnsi" w:hAnsiTheme="minorHAnsi" w:cs="Verdana"/>
          <w:b w:val="0"/>
          <w:sz w:val="22"/>
          <w:szCs w:val="22"/>
        </w:rPr>
        <w:t>w wysokości 16</w:t>
      </w:r>
      <w:r w:rsidR="00913F34" w:rsidRPr="00A601B8">
        <w:rPr>
          <w:rFonts w:asciiTheme="minorHAnsi" w:hAnsiTheme="minorHAnsi" w:cs="Verdana"/>
          <w:b w:val="0"/>
          <w:sz w:val="22"/>
          <w:szCs w:val="22"/>
        </w:rPr>
        <w:t> 000,00</w:t>
      </w:r>
      <w:r w:rsidR="005C0A5A" w:rsidRPr="00A601B8">
        <w:rPr>
          <w:rFonts w:asciiTheme="minorHAnsi" w:hAnsiTheme="minorHAnsi" w:cs="Verdana"/>
          <w:b w:val="0"/>
          <w:sz w:val="22"/>
          <w:szCs w:val="22"/>
        </w:rPr>
        <w:t xml:space="preserve">  z</w:t>
      </w:r>
      <w:r w:rsidR="00A601B8">
        <w:rPr>
          <w:rFonts w:asciiTheme="minorHAnsi" w:hAnsiTheme="minorHAnsi" w:cs="Verdana"/>
          <w:b w:val="0"/>
          <w:sz w:val="22"/>
          <w:szCs w:val="22"/>
        </w:rPr>
        <w:t>ł  (słownie: szesnaście</w:t>
      </w:r>
      <w:r w:rsidR="009F6064" w:rsidRPr="00A601B8">
        <w:rPr>
          <w:rFonts w:asciiTheme="minorHAnsi" w:hAnsiTheme="minorHAnsi" w:cs="Verdana"/>
          <w:b w:val="0"/>
          <w:sz w:val="22"/>
          <w:szCs w:val="22"/>
        </w:rPr>
        <w:t xml:space="preserve"> tysięcy </w:t>
      </w:r>
      <w:r w:rsidR="00A601B8">
        <w:rPr>
          <w:rFonts w:asciiTheme="minorHAnsi" w:hAnsiTheme="minorHAnsi" w:cs="Verdana"/>
          <w:b w:val="0"/>
          <w:sz w:val="22"/>
          <w:szCs w:val="22"/>
        </w:rPr>
        <w:t>złotych 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4D0CD198"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A601B8">
        <w:rPr>
          <w:rFonts w:asciiTheme="minorHAnsi" w:hAnsiTheme="minorHAnsi" w:cs="Verdana"/>
          <w:b w:val="0"/>
          <w:sz w:val="22"/>
          <w:szCs w:val="22"/>
        </w:rPr>
        <w:t>/U/8</w:t>
      </w:r>
      <w:r w:rsidR="0032257A">
        <w:rPr>
          <w:rFonts w:asciiTheme="minorHAnsi" w:hAnsiTheme="minorHAnsi" w:cs="Verdana"/>
          <w:b w:val="0"/>
          <w:sz w:val="22"/>
          <w:szCs w:val="22"/>
        </w:rPr>
        <w:t>/2022</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2842A77D" w:rsidR="008B41A3" w:rsidRPr="008B41A3" w:rsidRDefault="008B41A3" w:rsidP="00326F5D">
      <w:pPr>
        <w:pStyle w:val="Tekstpodstawowy2"/>
        <w:spacing w:before="0"/>
        <w:ind w:left="567"/>
        <w:rPr>
          <w:rFonts w:asciiTheme="minorHAnsi" w:hAnsiTheme="minorHAnsi" w:cs="Verdana"/>
          <w:b w:val="0"/>
          <w:sz w:val="22"/>
          <w:szCs w:val="22"/>
        </w:rPr>
      </w:pPr>
      <w:r w:rsidRPr="00A601B8">
        <w:rPr>
          <w:rFonts w:asciiTheme="minorHAnsi" w:hAnsiTheme="minorHAnsi" w:cs="Verdana"/>
          <w:b w:val="0"/>
          <w:sz w:val="22"/>
          <w:szCs w:val="22"/>
        </w:rPr>
        <w:t>Jeżeli wadium będzie wnoszone w poręczeniach lub gwarancjach, w treści tych dokumentów musi być zawarty zapis</w:t>
      </w:r>
      <w:r w:rsidR="00A601B8" w:rsidRPr="00A601B8">
        <w:rPr>
          <w:rFonts w:asciiTheme="minorHAnsi" w:hAnsiTheme="minorHAnsi" w:cs="Verdana"/>
          <w:b w:val="0"/>
          <w:sz w:val="22"/>
          <w:szCs w:val="22"/>
        </w:rPr>
        <w:t>, odwołujący się do treści punktu 16.6 SWZ</w:t>
      </w:r>
      <w:r w:rsidR="00A601B8">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Pzp.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Złożenie wniosku o zwrot wadium, o którym mowa w art. 98 ust. 2 ustawy Pzp,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ustawy Pzp, występuje odpowiednio do gwaranta lub poręczyciela z żądaniem zapłaty wadium, jeżeli:</w:t>
      </w:r>
    </w:p>
    <w:p w14:paraId="2AEE7011" w14:textId="77777777" w:rsidR="00A601B8" w:rsidRPr="008430FB" w:rsidRDefault="00A601B8" w:rsidP="00A601B8">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 xml:space="preserve">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w:t>
      </w:r>
      <w:r w:rsidRPr="00B06FD3">
        <w:rPr>
          <w:rFonts w:asciiTheme="minorHAnsi" w:hAnsiTheme="minorHAnsi" w:cs="Verdana"/>
          <w:b w:val="0"/>
          <w:sz w:val="22"/>
          <w:szCs w:val="22"/>
        </w:rPr>
        <w:lastRenderedPageBreak/>
        <w:t>mowa w art. 223 ust. 2 pkt 3, co spowodowało brak możliwości wybrania oferty złożonej przez Wykonawcę jako najkorzystniejszej</w:t>
      </w:r>
      <w:r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7EF57892"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A601B8">
        <w:rPr>
          <w:rFonts w:asciiTheme="minorHAnsi" w:hAnsiTheme="minorHAnsi" w:cs="Verdana"/>
          <w:b w:val="0"/>
          <w:sz w:val="22"/>
          <w:szCs w:val="22"/>
        </w:rPr>
        <w:t xml:space="preserve"> </w:t>
      </w:r>
      <w:r w:rsidRPr="0097328F">
        <w:rPr>
          <w:rFonts w:asciiTheme="minorHAnsi" w:hAnsiTheme="minorHAnsi" w:cs="Verdana"/>
          <w:b w:val="0"/>
          <w:sz w:val="22"/>
          <w:szCs w:val="22"/>
        </w:rPr>
        <w:t>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5267748"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w:t>
      </w:r>
      <w:r w:rsidR="003509FD">
        <w:rPr>
          <w:rFonts w:asciiTheme="minorHAnsi" w:hAnsiTheme="minorHAnsi" w:cs="Verdana"/>
          <w:b w:val="0"/>
          <w:sz w:val="22"/>
          <w:szCs w:val="22"/>
        </w:rPr>
        <w:t xml:space="preserve">instalacyjnej w zakresie sieci cieplnych </w:t>
      </w:r>
      <w:r w:rsidR="007F39B0">
        <w:rPr>
          <w:rFonts w:asciiTheme="minorHAnsi" w:hAnsiTheme="minorHAnsi" w:cs="Verdana"/>
          <w:b w:val="0"/>
          <w:sz w:val="22"/>
          <w:szCs w:val="22"/>
        </w:rPr>
        <w:t xml:space="preserve">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25A958B5"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b) dla osób wykonujących mufowanie</w:t>
      </w:r>
      <w:r w:rsidR="008468F6">
        <w:rPr>
          <w:rFonts w:asciiTheme="minorHAnsi" w:hAnsiTheme="minorHAnsi" w:cs="Verdana"/>
          <w:b w:val="0"/>
          <w:sz w:val="22"/>
          <w:szCs w:val="22"/>
        </w:rPr>
        <w:t xml:space="preserve"> rur preizolowanych</w:t>
      </w:r>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w:t>
      </w:r>
      <w:r w:rsidR="008468F6">
        <w:rPr>
          <w:rFonts w:asciiTheme="minorHAnsi" w:hAnsiTheme="minorHAnsi" w:cs="Verdana"/>
          <w:b w:val="0"/>
          <w:sz w:val="22"/>
          <w:szCs w:val="22"/>
        </w:rPr>
        <w:t xml:space="preserve"> </w:t>
      </w:r>
      <w:r w:rsidR="003509FD">
        <w:rPr>
          <w:rFonts w:asciiTheme="minorHAnsi" w:hAnsiTheme="minorHAnsi" w:cs="Verdana"/>
          <w:b w:val="0"/>
          <w:sz w:val="22"/>
          <w:szCs w:val="22"/>
        </w:rPr>
        <w:t>- zgodnie z warunkiem określonym w pkt 9.1.4 lit b)</w:t>
      </w:r>
      <w:r w:rsidRPr="00C45953">
        <w:rPr>
          <w:rFonts w:asciiTheme="minorHAnsi" w:hAnsiTheme="minorHAnsi" w:cs="Verdana"/>
          <w:b w:val="0"/>
          <w:sz w:val="22"/>
          <w:szCs w:val="22"/>
        </w:rPr>
        <w:t>.</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2571D47F" w:rsidR="0097328F" w:rsidRP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w:t>
      </w:r>
      <w:r w:rsidR="00A601B8">
        <w:rPr>
          <w:rFonts w:asciiTheme="minorHAnsi" w:hAnsiTheme="minorHAnsi" w:cs="Verdana"/>
          <w:b w:val="0"/>
          <w:sz w:val="22"/>
          <w:szCs w:val="22"/>
        </w:rPr>
        <w:t xml:space="preserve">ny całkowitej podanej w ofercie </w:t>
      </w:r>
      <w:r w:rsidR="00A601B8">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57BD3D51" w:rsidR="0097328F" w:rsidRPr="0097328F" w:rsidRDefault="0097328F" w:rsidP="007924E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lastRenderedPageBreak/>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A601B8">
        <w:rPr>
          <w:rFonts w:asciiTheme="minorHAnsi" w:hAnsiTheme="minorHAnsi" w:cs="Verdana"/>
          <w:b w:val="0"/>
          <w:sz w:val="22"/>
          <w:szCs w:val="22"/>
        </w:rPr>
        <w:t>/U/8/2022</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ustawy Pzp.</w:t>
      </w:r>
    </w:p>
    <w:p w14:paraId="120074C5" w14:textId="4D307F5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4625C710"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stanowią załącznik nr 8 do SWZ.</w:t>
      </w:r>
    </w:p>
    <w:p w14:paraId="00A5D253" w14:textId="77777777" w:rsidR="00D05ED5" w:rsidRDefault="00D05ED5"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Środki ochrony prawnej przysługują̨ Wykonawcy, jeżeli ma lub miał interes w uzyskaniu zamówienia oraz poniósł lub może ponieść́ szkodę̨ w wyniku naruszenia przez Zamawiającego przepisów ustawy Pzp.</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lastRenderedPageBreak/>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Szczegółowe informacje dotyczące środków ochrony prawnej określone są w Dziale IX „Środki ochrony prawnej” ustawy Pzp.</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2EB53E70" w:rsidR="00765008" w:rsidRPr="00EC2921" w:rsidRDefault="005C0A5A" w:rsidP="005C0A5A">
            <w:pPr>
              <w:pStyle w:val="Akapitzlist"/>
              <w:numPr>
                <w:ilvl w:val="0"/>
                <w:numId w:val="20"/>
              </w:numPr>
              <w:jc w:val="both"/>
              <w:rPr>
                <w:rFonts w:asciiTheme="minorHAnsi" w:eastAsia="Calibri" w:hAnsiTheme="minorHAnsi" w:cstheme="minorHAnsi"/>
                <w:b/>
              </w:rPr>
            </w:pPr>
            <w:r w:rsidRPr="005C0A5A">
              <w:rPr>
                <w:rFonts w:asciiTheme="minorHAnsi" w:eastAsia="Calibri" w:hAnsiTheme="minorHAnsi" w:cstheme="minorHAnsi"/>
                <w:b/>
              </w:rPr>
              <w:t>KLAUZULA INFORMACYJNA W RAMACH REALIZACJI PROGRAMU OPERACYJNEGO INFRASTRUKTURA I ŚRODOWISKO 2014-2020</w:t>
            </w:r>
          </w:p>
        </w:tc>
      </w:tr>
    </w:tbl>
    <w:p w14:paraId="72A91275" w14:textId="77777777" w:rsidR="005C0A5A" w:rsidRDefault="005C0A5A" w:rsidP="005C0A5A">
      <w:pPr>
        <w:suppressAutoHyphens/>
        <w:jc w:val="both"/>
        <w:rPr>
          <w:rFonts w:asciiTheme="minorHAnsi" w:hAnsiTheme="minorHAnsi" w:cstheme="minorHAnsi"/>
          <w:b/>
          <w:bCs/>
          <w:sz w:val="22"/>
          <w:szCs w:val="22"/>
        </w:rPr>
      </w:pPr>
    </w:p>
    <w:p w14:paraId="120EC380"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Administratorem przetwarzanych danych osobowych jest Minister Finansów, Funduszy i Polityki Regionalnej, pełniący funkcję Instytucji Zarządzającej Programem Operacyjnym Infrastruktura i Środowisko 2014-2020 (PO IiŚ 2014-2020), z siedzibą przy ul. Wspólnej 2/4, 00-926 Warszawa.</w:t>
      </w:r>
    </w:p>
    <w:p w14:paraId="5B6EADA9"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Narodowy Fundusz Ochrony Środowiska i Gospodarki Wodnej</w:t>
      </w:r>
      <w:r w:rsidRPr="00D05ED5">
        <w:rPr>
          <w:rFonts w:asciiTheme="minorHAnsi" w:hAnsiTheme="minorHAnsi" w:cstheme="minorHAnsi"/>
          <w:sz w:val="22"/>
          <w:szCs w:val="22"/>
          <w:u w:val="single"/>
        </w:rPr>
        <w:t xml:space="preserve"> </w:t>
      </w:r>
      <w:r w:rsidRPr="00D05ED5">
        <w:rPr>
          <w:rFonts w:asciiTheme="minorHAnsi" w:hAnsiTheme="minorHAnsi" w:cstheme="minorHAnsi"/>
          <w:sz w:val="22"/>
          <w:szCs w:val="22"/>
        </w:rPr>
        <w:t>z siedzibą przy ul. Konstruktorskiej 3a, 02-673 Warszawa jest podmiotem przetwarzającym dane osobowe na podstawie porozumienia zawartego z administratorem (tzw. procesorem).</w:t>
      </w:r>
    </w:p>
    <w:p w14:paraId="40091405" w14:textId="74826828"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osobowe przetwarzane będą na potrzeby realizacji PO IiŚ 2014-2020, w szczególności w celu realizacji i rozliczenia projektu/ów w ramach działań Programu Operacyjnego Infrastruktura </w:t>
      </w:r>
      <w:r w:rsidR="00D05ED5">
        <w:rPr>
          <w:rFonts w:asciiTheme="minorHAnsi" w:hAnsiTheme="minorHAnsi" w:cstheme="minorHAnsi"/>
          <w:sz w:val="22"/>
          <w:szCs w:val="22"/>
        </w:rPr>
        <w:br/>
      </w:r>
      <w:r w:rsidRPr="00D05ED5">
        <w:rPr>
          <w:rFonts w:asciiTheme="minorHAnsi" w:hAnsiTheme="minorHAnsi" w:cstheme="minorHAnsi"/>
          <w:sz w:val="22"/>
          <w:szCs w:val="22"/>
        </w:rPr>
        <w:t>i Środowisko 2014-2020.</w:t>
      </w:r>
    </w:p>
    <w:p w14:paraId="3751E5AC"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10E53B04" w14:textId="5E4ECD93" w:rsidR="00D544AF"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Przetwarzanie danych osobowych odbywa się w związku:</w:t>
      </w:r>
    </w:p>
    <w:p w14:paraId="7586E014" w14:textId="77777777" w:rsidR="005C0A5A" w:rsidRPr="00D05ED5" w:rsidRDefault="005C0A5A" w:rsidP="00D544AF">
      <w:pPr>
        <w:suppressAutoHyphens/>
        <w:ind w:left="294"/>
        <w:jc w:val="both"/>
        <w:rPr>
          <w:rFonts w:asciiTheme="minorHAnsi" w:hAnsiTheme="minorHAnsi" w:cstheme="minorHAnsi"/>
          <w:sz w:val="22"/>
          <w:szCs w:val="22"/>
        </w:rPr>
      </w:pPr>
      <w:r w:rsidRPr="00D05ED5">
        <w:rPr>
          <w:rFonts w:asciiTheme="minorHAnsi" w:hAnsiTheme="minorHAnsi" w:cstheme="minorHAnsi"/>
          <w:sz w:val="22"/>
          <w:szCs w:val="22"/>
        </w:rPr>
        <w:t>1.   z realizacją ciążącego na administratorze obowiązku prawnego (art. 6 ust. 1 lit. c RODO </w:t>
      </w:r>
      <w:r w:rsidRPr="00D05ED5">
        <w:rPr>
          <w:rFonts w:asciiTheme="minorHAnsi" w:hAnsiTheme="minorHAnsi" w:cstheme="minorHAnsi"/>
          <w:sz w:val="22"/>
          <w:szCs w:val="22"/>
          <w:vertAlign w:val="superscript"/>
        </w:rPr>
        <w:footnoteReference w:id="1"/>
      </w:r>
      <w:r w:rsidRPr="00D05ED5">
        <w:rPr>
          <w:rFonts w:asciiTheme="minorHAnsi" w:hAnsiTheme="minorHAnsi" w:cstheme="minorHAnsi"/>
          <w:sz w:val="22"/>
          <w:szCs w:val="22"/>
        </w:rPr>
        <w:t>), wynikającego z następujących przepisów prawa:</w:t>
      </w:r>
    </w:p>
    <w:p w14:paraId="524F5594"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Parlamentu Europejskiego i Rady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892E169"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45DE6065"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
          <w:bCs/>
          <w:sz w:val="22"/>
          <w:szCs w:val="22"/>
        </w:rPr>
        <w:lastRenderedPageBreak/>
        <w:t>rozporządzenia Parlamentu Europejskiego i Rady (UE, Euratom) nr </w:t>
      </w:r>
      <w:r w:rsidRPr="00D05ED5">
        <w:rPr>
          <w:rFonts w:asciiTheme="minorHAnsi" w:hAnsiTheme="minorHAnsi" w:cstheme="minorHAnsi"/>
          <w:sz w:val="22"/>
          <w:szCs w:val="22"/>
        </w:rPr>
        <w:t>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D05ED5">
        <w:rPr>
          <w:rFonts w:asciiTheme="minorHAnsi" w:hAnsiTheme="minorHAnsi" w:cstheme="minorHAnsi"/>
          <w:b/>
          <w:bCs/>
          <w:sz w:val="22"/>
          <w:szCs w:val="22"/>
        </w:rPr>
        <w:t>,</w:t>
      </w:r>
    </w:p>
    <w:p w14:paraId="7F24E811" w14:textId="77777777" w:rsidR="005C0A5A"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11 lipca 2014 r. o zasadach realizacji programów w zakresie polityki spójności finansowanych w perspektywie finansowej  2014-2020,</w:t>
      </w:r>
    </w:p>
    <w:p w14:paraId="68B51FAC"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ustawy z dnia 14 czerwca 1960 r. - Kodeks postępowania administracyjnego,</w:t>
      </w:r>
    </w:p>
    <w:p w14:paraId="4A93A8D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27 sierpnia 2009 r. o finansach publicznych,</w:t>
      </w:r>
    </w:p>
    <w:p w14:paraId="6D99126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i/>
          <w:iCs/>
          <w:sz w:val="22"/>
          <w:szCs w:val="22"/>
        </w:rPr>
        <w:t>ustawy</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z dnia 21 listopada 2008 r.</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o</w:t>
      </w:r>
      <w:r w:rsidRPr="00D05ED5">
        <w:rPr>
          <w:rFonts w:asciiTheme="minorHAnsi" w:hAnsiTheme="minorHAnsi" w:cstheme="minorHAnsi"/>
          <w:i/>
          <w:sz w:val="22"/>
          <w:szCs w:val="22"/>
        </w:rPr>
        <w:t xml:space="preserve"> </w:t>
      </w:r>
      <w:r w:rsidRPr="00D05ED5">
        <w:rPr>
          <w:rFonts w:asciiTheme="minorHAnsi" w:hAnsiTheme="minorHAnsi" w:cstheme="minorHAnsi"/>
          <w:i/>
          <w:iCs/>
          <w:sz w:val="22"/>
          <w:szCs w:val="22"/>
        </w:rPr>
        <w:t>służbie cywilnej,</w:t>
      </w:r>
    </w:p>
    <w:p w14:paraId="53E8A08E" w14:textId="2463B763"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zarządzenia nr 70 Prezesa Rady Ministrów z dnia 6 października 2011 r. w sprawie wytycznych w zakresie przestrzegania zasad służby cywilnej oraz w sprawie zasad etyki korpusu służby cywilnej</w:t>
      </w:r>
      <w:r w:rsidRPr="00D05ED5">
        <w:rPr>
          <w:rFonts w:asciiTheme="minorHAnsi" w:hAnsiTheme="minorHAnsi" w:cstheme="minorHAnsi"/>
          <w:iCs/>
          <w:sz w:val="22"/>
          <w:szCs w:val="22"/>
        </w:rPr>
        <w:t>,</w:t>
      </w:r>
    </w:p>
    <w:p w14:paraId="1E643E8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2.   z wykonywaniem przez administratora zadań realizowanych w interesie publicznym lub ze sprawowaniem władzy publicznej powierzonej administratorowi (art. 6 ust. 1 lit. e RODO),, </w:t>
      </w:r>
    </w:p>
    <w:p w14:paraId="06BEA95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3. z realizacją umowy, gdy osoba, której dane dotyczą, jest jej stroną, a przetwarzanie danych osobowych jest niezbędne do jej zawarcia oraz wykonania (art. 6 ust. 1 lit. b RODO).</w:t>
      </w:r>
      <w:r w:rsidRPr="00D05ED5">
        <w:rPr>
          <w:rFonts w:asciiTheme="minorHAnsi" w:hAnsiTheme="minorHAnsi" w:cstheme="minorHAnsi"/>
          <w:sz w:val="22"/>
          <w:szCs w:val="22"/>
        </w:rPr>
        <w:br/>
      </w:r>
      <w:r w:rsidRPr="00D05ED5">
        <w:rPr>
          <w:rFonts w:asciiTheme="minorHAnsi" w:hAnsiTheme="minorHAnsi" w:cstheme="minorHAnsi"/>
          <w:sz w:val="22"/>
          <w:szCs w:val="22"/>
        </w:rPr>
        <w:br/>
        <w:t xml:space="preserve">Minister może przetwarzać różne rodzaje danych </w:t>
      </w:r>
      <w:r w:rsidRPr="00D05ED5">
        <w:rPr>
          <w:rFonts w:asciiTheme="minorHAnsi" w:hAnsiTheme="minorHAnsi" w:cstheme="minorHAnsi"/>
          <w:sz w:val="22"/>
          <w:szCs w:val="22"/>
          <w:vertAlign w:val="superscript"/>
        </w:rPr>
        <w:footnoteReference w:id="2"/>
      </w:r>
      <w:r w:rsidRPr="00D05ED5">
        <w:rPr>
          <w:rFonts w:asciiTheme="minorHAnsi" w:hAnsiTheme="minorHAnsi" w:cstheme="minorHAnsi"/>
          <w:sz w:val="22"/>
          <w:szCs w:val="22"/>
        </w:rPr>
        <w:t>, w tym przede wszystkim:</w:t>
      </w:r>
    </w:p>
    <w:p w14:paraId="5B7242B8"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identyfikacyjne, w tym w szczególności: imię, nazwisko, miejsce zatrudnienia / formę prowadzenia działalności gospodarczej, stanowisko; w niektórych przypadkach także PESEL, NIP, REGON, </w:t>
      </w:r>
    </w:p>
    <w:p w14:paraId="497672D2"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dotyczące zatrudnienia, w tym w szczególności: otrzymywane wynagrodzenie oraz wymiar czasu pracy,</w:t>
      </w:r>
    </w:p>
    <w:p w14:paraId="601FC44B"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kontaktowe, w tym w szczególności: adres e-mail, nr telefonu, nr fax, adres do korespondencji,</w:t>
      </w:r>
    </w:p>
    <w:p w14:paraId="3DBA6190"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 charakterze finansowym, w tym szczególności: nr rachunku bankowego, kwotę przyznanych środków, informacje dotyczące nieruchomości (nr działki, nr księgi wieczystej, nr przyłącza gazowego), </w:t>
      </w:r>
    </w:p>
    <w:p w14:paraId="323DB5DE"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pozyskiwane są bezpośrednio od osób, których one dotyczą, albo od instytucji i podmiotów zaangażowanych w realizację Programu, w tym w szczególności: od wnioskodawców, beneficjentów, partnerów. </w:t>
      </w:r>
    </w:p>
    <w:p w14:paraId="0476D65A"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Odbiorcami danych osobowych mogą być:</w:t>
      </w:r>
    </w:p>
    <w:p w14:paraId="5E09DFD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podmioty, którym Instytucja Zarządzająca PO IiŚ 2014-2020 powierzyła wykonywanie zadań związanych z realizacją Programu, w tym w szczególności podmioty pełniące funkcje Instytucji Pośredniczących i Wdrażających,  </w:t>
      </w:r>
    </w:p>
    <w:p w14:paraId="3BDDD85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instytucje, organy i agencje Unii Europejskiej (UE), a także inne podmioty, którym UE powierzyła wykonywanie zadań związanych z wdrażaniem PO IiŚ 2014-2020,</w:t>
      </w:r>
    </w:p>
    <w:p w14:paraId="48C2084E"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podmioty świadczące usługi, w tym związane z obsługą i rozwojem systemów teleinformatycznych oraz zapewnieniem łączności, w szczególności dostawcy rozwiązań IT i operatorzy telekomunikacyjni </w:t>
      </w:r>
      <w:r w:rsidRPr="00D05ED5">
        <w:rPr>
          <w:rFonts w:asciiTheme="minorHAnsi" w:hAnsiTheme="minorHAnsi" w:cstheme="minorHAnsi"/>
          <w:sz w:val="22"/>
          <w:szCs w:val="22"/>
          <w:vertAlign w:val="superscript"/>
        </w:rPr>
        <w:footnoteReference w:id="3"/>
      </w:r>
      <w:r w:rsidRPr="00D05ED5">
        <w:rPr>
          <w:rFonts w:asciiTheme="minorHAnsi" w:hAnsiTheme="minorHAnsi" w:cstheme="minorHAnsi"/>
          <w:sz w:val="22"/>
          <w:szCs w:val="22"/>
        </w:rPr>
        <w:t>.</w:t>
      </w:r>
    </w:p>
    <w:p w14:paraId="56C56BBB" w14:textId="207F0CD6"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lastRenderedPageBreak/>
        <w:br/>
        <w:t>Dane osobowe będą przechowywane przez okres wskazany w art. 140 ust. 1 rozporządzenia Parlamentu Europejskiego i Rady (UE) nr 1303/2013 z dnia 17 grudnia 2013 r. oraz jednocześnie przez czas nie krótszy niż 10 lat od dnia przyznania ostatniej pomocy w ramach PO IiŚ 2014-2020 - z równoczesnym uwzględnieniem przepisów ustawy z dnia 14 lipca 1983 r. o narodowym zasobie archiwalnym i archiwach.</w:t>
      </w:r>
    </w:p>
    <w:p w14:paraId="6EC2C524"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Osobie, której dane dotyczą, przysługuje:</w:t>
      </w:r>
    </w:p>
    <w:p w14:paraId="4111D89C"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dostępu do swoich danych oraz otrzymania ich kopii (art. 15 RODO), </w:t>
      </w:r>
    </w:p>
    <w:p w14:paraId="64AFAD1D"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sprostowania swoich danych (art. 16 RODO),  </w:t>
      </w:r>
    </w:p>
    <w:p w14:paraId="42912693"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usunięcia swoich danych (art. 17 RODO) - jeśli nie zaistniały okoliczności, o których mowa w art. 17 ust. 3 RODO,</w:t>
      </w:r>
    </w:p>
    <w:p w14:paraId="5581A49A"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żądania od administratora ograniczenia przetwarzania swoich danych (art. 18 RODO),</w:t>
      </w:r>
    </w:p>
    <w:p w14:paraId="6994818F"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przenoszenia swoich danych (art. 20 RODO) - jeśli przetwarzanie odbywa się na podstawie umowy: w celu jej zawarcia lub realizacji (w myśl art. 6 ust. 1 lit. b RODO), oraz w sposób zautomatyzowany </w:t>
      </w:r>
      <w:r w:rsidRPr="00D05ED5">
        <w:rPr>
          <w:rFonts w:asciiTheme="minorHAnsi" w:hAnsiTheme="minorHAnsi" w:cstheme="minorHAnsi"/>
          <w:sz w:val="22"/>
          <w:szCs w:val="22"/>
          <w:vertAlign w:val="superscript"/>
        </w:rPr>
        <w:footnoteReference w:id="4"/>
      </w:r>
      <w:r w:rsidRPr="00D05ED5">
        <w:rPr>
          <w:rFonts w:asciiTheme="minorHAnsi" w:hAnsiTheme="minorHAnsi" w:cstheme="minorHAnsi"/>
          <w:sz w:val="22"/>
          <w:szCs w:val="22"/>
        </w:rPr>
        <w:t>,</w:t>
      </w:r>
      <w:r w:rsidRPr="00D05ED5" w:rsidDel="001B6B0F">
        <w:rPr>
          <w:rFonts w:asciiTheme="minorHAnsi" w:hAnsiTheme="minorHAnsi" w:cstheme="minorHAnsi"/>
          <w:sz w:val="22"/>
          <w:szCs w:val="22"/>
        </w:rPr>
        <w:t xml:space="preserve"> </w:t>
      </w:r>
    </w:p>
    <w:p w14:paraId="013B2E15"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56639B04"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Rzeczpospolitej Polskiej.</w:t>
      </w:r>
    </w:p>
    <w:p w14:paraId="463EDBEB"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W przypadku pytań, kontakt z Inspektorem Ochrony Danych Ministerstwa Funduszy i Polityki Regionalnej jest możliwy:</w:t>
      </w:r>
    </w:p>
    <w:p w14:paraId="7487A826"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 adresem: ul. Wspólna 2/4, 00-926 Warszawa,</w:t>
      </w:r>
    </w:p>
    <w:p w14:paraId="134ABB95"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 adresem e-mail: </w:t>
      </w:r>
      <w:hyperlink r:id="rId22" w:history="1">
        <w:r w:rsidRPr="00D05ED5">
          <w:rPr>
            <w:rStyle w:val="Hipercze"/>
            <w:rFonts w:asciiTheme="minorHAnsi" w:hAnsiTheme="minorHAnsi" w:cstheme="minorHAnsi"/>
            <w:i/>
            <w:sz w:val="22"/>
            <w:szCs w:val="22"/>
          </w:rPr>
          <w:t>IOD@mfipr.gov.pl</w:t>
        </w:r>
      </w:hyperlink>
      <w:r w:rsidRPr="00D05ED5">
        <w:rPr>
          <w:rFonts w:asciiTheme="minorHAnsi" w:hAnsiTheme="minorHAnsi" w:cstheme="minorHAnsi"/>
          <w:sz w:val="22"/>
          <w:szCs w:val="22"/>
        </w:rPr>
        <w:t>.</w:t>
      </w:r>
    </w:p>
    <w:p w14:paraId="350B0DAF"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nie będą objęte procesem zautomatyzowanego podejmowania decyzji, w tym profilowania.</w:t>
      </w:r>
    </w:p>
    <w:p w14:paraId="0418C227" w14:textId="77777777" w:rsidR="005C0A5A" w:rsidRPr="00D05ED5" w:rsidRDefault="005C0A5A" w:rsidP="005C0A5A">
      <w:pPr>
        <w:suppressAutoHyphens/>
        <w:jc w:val="both"/>
        <w:rPr>
          <w:rFonts w:asciiTheme="minorHAnsi" w:hAnsiTheme="minorHAnsi" w:cstheme="minorHAnsi"/>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30B62">
      <w:headerReference w:type="default" r:id="rId23"/>
      <w:footerReference w:type="even" r:id="rId24"/>
      <w:footerReference w:type="default" r:id="rId25"/>
      <w:headerReference w:type="first" r:id="rId26"/>
      <w:footerReference w:type="first" r:id="rId27"/>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39402F" w:rsidRDefault="0039402F" w:rsidP="00BE245A">
      <w:r>
        <w:separator/>
      </w:r>
    </w:p>
  </w:endnote>
  <w:endnote w:type="continuationSeparator" w:id="0">
    <w:p w14:paraId="1A26CAE6" w14:textId="77777777" w:rsidR="0039402F" w:rsidRDefault="0039402F"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39402F" w:rsidRDefault="0039402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39402F" w:rsidRDefault="0039402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39402F" w:rsidRPr="00BB4CD9" w:rsidRDefault="0039402F"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843528">
          <w:rPr>
            <w:rFonts w:asciiTheme="minorHAnsi" w:hAnsiTheme="minorHAnsi"/>
            <w:noProof/>
          </w:rPr>
          <w:t>21</w:t>
        </w:r>
        <w:r w:rsidRPr="00BB4CD9">
          <w:rPr>
            <w:rFonts w:asciiTheme="minorHAnsi" w:hAnsiTheme="minorHAnsi"/>
          </w:rPr>
          <w:fldChar w:fldCharType="end"/>
        </w:r>
      </w:p>
    </w:sdtContent>
  </w:sdt>
  <w:p w14:paraId="7A3352E5" w14:textId="77777777" w:rsidR="0039402F" w:rsidRDefault="0039402F">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Content>
      <w:p w14:paraId="0E7B2F00" w14:textId="77777777" w:rsidR="0039402F" w:rsidRPr="00594A3E" w:rsidRDefault="0039402F"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39402F" w:rsidRDefault="003940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39402F" w:rsidRDefault="0039402F" w:rsidP="00BE245A">
      <w:r>
        <w:separator/>
      </w:r>
    </w:p>
  </w:footnote>
  <w:footnote w:type="continuationSeparator" w:id="0">
    <w:p w14:paraId="14860DBC" w14:textId="77777777" w:rsidR="0039402F" w:rsidRDefault="0039402F" w:rsidP="00BE245A">
      <w:r>
        <w:continuationSeparator/>
      </w:r>
    </w:p>
  </w:footnote>
  <w:footnote w:id="1">
    <w:p w14:paraId="44DD01E6" w14:textId="77777777" w:rsidR="0039402F" w:rsidRPr="0065349D" w:rsidRDefault="0039402F" w:rsidP="005C0A5A">
      <w:pPr>
        <w:pStyle w:val="Tekstprzypisudolnego"/>
        <w:spacing w:before="120" w:after="120"/>
        <w:ind w:left="142" w:hanging="142"/>
        <w:rPr>
          <w:rFonts w:ascii="Arial" w:hAnsi="Arial" w:cs="Arial"/>
          <w:sz w:val="17"/>
          <w:szCs w:val="17"/>
        </w:rPr>
      </w:pPr>
      <w:r w:rsidRPr="0065349D">
        <w:rPr>
          <w:rStyle w:val="Odwoanieprzypisudolnego"/>
          <w:rFonts w:ascii="Arial" w:hAnsi="Arial" w:cs="Arial"/>
          <w:sz w:val="17"/>
          <w:szCs w:val="17"/>
        </w:rPr>
        <w:footnoteRef/>
      </w:r>
      <w:r w:rsidRPr="0065349D">
        <w:rPr>
          <w:rFonts w:ascii="Arial" w:hAnsi="Arial" w:cs="Arial"/>
          <w:sz w:val="17"/>
          <w:szCs w:val="17"/>
        </w:rPr>
        <w:t xml:space="preserve"> Rozporządzenie Parlamentu Europejskiego i Rady (UE) 2016/679 z dnia 27 kwietnia 2016 r. w sprawie ochrony osób fizycznych w związku z przetwarzaniem danych osobowych i w sprawie swobodnego przepływu takich danych (Dz.</w:t>
      </w:r>
      <w:r>
        <w:rPr>
          <w:rFonts w:ascii="Arial" w:hAnsi="Arial" w:cs="Arial"/>
          <w:sz w:val="17"/>
          <w:szCs w:val="17"/>
        </w:rPr>
        <w:t> </w:t>
      </w:r>
      <w:r w:rsidRPr="0065349D">
        <w:rPr>
          <w:rFonts w:ascii="Arial" w:hAnsi="Arial" w:cs="Arial"/>
          <w:sz w:val="17"/>
          <w:szCs w:val="17"/>
        </w:rPr>
        <w:t>Urz. UE. L 119 z 04.05.2016, s.1-88)</w:t>
      </w:r>
      <w:r>
        <w:rPr>
          <w:rFonts w:ascii="Arial" w:hAnsi="Arial" w:cs="Arial"/>
          <w:sz w:val="17"/>
          <w:szCs w:val="17"/>
        </w:rPr>
        <w:t>.</w:t>
      </w:r>
    </w:p>
  </w:footnote>
  <w:footnote w:id="2">
    <w:p w14:paraId="6D9EA314" w14:textId="77777777" w:rsidR="0039402F" w:rsidRPr="002F076C" w:rsidRDefault="0039402F"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Informacje podawane w przypadku wykonywania obowiązku informacyjnego na podstawie art. 14 RODO.</w:t>
      </w:r>
    </w:p>
  </w:footnote>
  <w:footnote w:id="3">
    <w:p w14:paraId="79E31DE3" w14:textId="77777777" w:rsidR="0039402F" w:rsidRPr="002F076C" w:rsidRDefault="0039402F" w:rsidP="005C0A5A">
      <w:pPr>
        <w:pStyle w:val="Tekstprzypisudolnego"/>
        <w:spacing w:before="12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O ile dotyczy.</w:t>
      </w:r>
    </w:p>
  </w:footnote>
  <w:footnote w:id="4">
    <w:p w14:paraId="18FE95C3" w14:textId="77777777" w:rsidR="0039402F" w:rsidRPr="002F076C" w:rsidRDefault="0039402F"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Do automatyzacji procesu przetwarzania danych osobowych wystarczy, że dane te są zapisane na dysku komputera.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203A74E7" w:rsidR="0039402F" w:rsidRDefault="0039402F" w:rsidP="00BC67E5">
    <w:pPr>
      <w:pStyle w:val="Nagwek"/>
      <w:rPr>
        <w:rFonts w:asciiTheme="minorHAnsi" w:hAnsiTheme="minorHAnsi"/>
        <w:b/>
        <w:sz w:val="18"/>
        <w:szCs w:val="18"/>
      </w:rPr>
    </w:pPr>
    <w:r>
      <w:rPr>
        <w:rFonts w:asciiTheme="minorHAnsi" w:hAnsiTheme="minorHAnsi"/>
        <w:b/>
        <w:sz w:val="18"/>
        <w:szCs w:val="18"/>
      </w:rPr>
      <w:t>Nr postępowania: IZ/U/8/2022</w:t>
    </w:r>
  </w:p>
  <w:p w14:paraId="32FDCEC1" w14:textId="77777777" w:rsidR="0039402F" w:rsidRDefault="0039402F" w:rsidP="00BC67E5">
    <w:pPr>
      <w:pStyle w:val="Nagwek"/>
      <w:rPr>
        <w:rFonts w:asciiTheme="minorHAnsi" w:hAnsiTheme="minorHAnsi"/>
        <w:b/>
        <w:sz w:val="18"/>
        <w:szCs w:val="18"/>
      </w:rPr>
    </w:pPr>
  </w:p>
  <w:p w14:paraId="0C19D4E6" w14:textId="2496CC4E" w:rsidR="0039402F" w:rsidRDefault="0039402F" w:rsidP="00D57CEA">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noProof/>
        <w:sz w:val="18"/>
        <w:szCs w:val="18"/>
      </w:rPr>
      <w:drawing>
        <wp:inline distT="0" distB="0" distL="0" distR="0" wp14:anchorId="48288EB9" wp14:editId="5DD8C1F0">
          <wp:extent cx="5760720" cy="53276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32765"/>
                  </a:xfrm>
                  <a:prstGeom prst="rect">
                    <a:avLst/>
                  </a:prstGeom>
                </pic:spPr>
              </pic:pic>
            </a:graphicData>
          </a:graphic>
        </wp:inline>
      </w:drawing>
    </w:r>
    <w:r>
      <w:rPr>
        <w:rFonts w:asciiTheme="minorHAnsi" w:hAnsiTheme="minorHAnsi"/>
        <w:b/>
        <w:sz w:val="18"/>
        <w:szCs w:val="18"/>
      </w:rPr>
      <w:tab/>
    </w:r>
  </w:p>
  <w:p w14:paraId="560928A9" w14:textId="33E861A8" w:rsidR="0039402F" w:rsidRPr="005C6333" w:rsidRDefault="0039402F"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39402F" w:rsidRPr="00BB4CD9" w:rsidRDefault="0039402F"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39402F" w:rsidRDefault="0039402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2176"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1BF6E33"/>
    <w:multiLevelType w:val="multilevel"/>
    <w:tmpl w:val="E7A8C060"/>
    <w:lvl w:ilvl="0">
      <w:start w:val="8"/>
      <w:numFmt w:val="decimal"/>
      <w:lvlText w:val="%1"/>
      <w:lvlJc w:val="left"/>
      <w:pPr>
        <w:ind w:left="405" w:hanging="405"/>
      </w:pPr>
      <w:rPr>
        <w:rFonts w:hint="default"/>
      </w:rPr>
    </w:lvl>
    <w:lvl w:ilvl="1">
      <w:start w:val="1"/>
      <w:numFmt w:val="lowerLetter"/>
      <w:lvlText w:val="%2)"/>
      <w:lvlJc w:val="left"/>
      <w:pPr>
        <w:ind w:left="478" w:hanging="405"/>
      </w:p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7" w15:restartNumberingAfterBreak="0">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AC0411"/>
    <w:multiLevelType w:val="hybridMultilevel"/>
    <w:tmpl w:val="3E188484"/>
    <w:lvl w:ilvl="0" w:tplc="3404FAB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20E8235D"/>
    <w:multiLevelType w:val="hybridMultilevel"/>
    <w:tmpl w:val="638C90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2"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2EE17ED"/>
    <w:multiLevelType w:val="hybridMultilevel"/>
    <w:tmpl w:val="751E7D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8"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2"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3"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4"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5"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0" w15:restartNumberingAfterBreak="0">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4"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5"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6"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0"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4"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3"/>
  </w:num>
  <w:num w:numId="2">
    <w:abstractNumId w:val="27"/>
  </w:num>
  <w:num w:numId="3">
    <w:abstractNumId w:val="58"/>
    <w:lvlOverride w:ilvl="0">
      <w:startOverride w:val="1"/>
    </w:lvlOverride>
  </w:num>
  <w:num w:numId="4">
    <w:abstractNumId w:val="46"/>
    <w:lvlOverride w:ilvl="0">
      <w:startOverride w:val="1"/>
    </w:lvlOverride>
  </w:num>
  <w:num w:numId="5">
    <w:abstractNumId w:val="28"/>
  </w:num>
  <w:num w:numId="6">
    <w:abstractNumId w:val="61"/>
  </w:num>
  <w:num w:numId="7">
    <w:abstractNumId w:val="57"/>
  </w:num>
  <w:num w:numId="8">
    <w:abstractNumId w:val="9"/>
  </w:num>
  <w:num w:numId="9">
    <w:abstractNumId w:val="55"/>
  </w:num>
  <w:num w:numId="10">
    <w:abstractNumId w:val="19"/>
  </w:num>
  <w:num w:numId="11">
    <w:abstractNumId w:val="15"/>
  </w:num>
  <w:num w:numId="12">
    <w:abstractNumId w:val="54"/>
  </w:num>
  <w:num w:numId="13">
    <w:abstractNumId w:val="42"/>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22"/>
  </w:num>
  <w:num w:numId="17">
    <w:abstractNumId w:val="21"/>
  </w:num>
  <w:num w:numId="18">
    <w:abstractNumId w:val="44"/>
  </w:num>
  <w:num w:numId="19">
    <w:abstractNumId w:val="37"/>
  </w:num>
  <w:num w:numId="20">
    <w:abstractNumId w:val="12"/>
  </w:num>
  <w:num w:numId="21">
    <w:abstractNumId w:val="51"/>
  </w:num>
  <w:num w:numId="22">
    <w:abstractNumId w:val="32"/>
  </w:num>
  <w:num w:numId="23">
    <w:abstractNumId w:val="64"/>
  </w:num>
  <w:num w:numId="24">
    <w:abstractNumId w:val="10"/>
  </w:num>
  <w:num w:numId="25">
    <w:abstractNumId w:val="18"/>
  </w:num>
  <w:num w:numId="26">
    <w:abstractNumId w:val="20"/>
  </w:num>
  <w:num w:numId="27">
    <w:abstractNumId w:val="35"/>
  </w:num>
  <w:num w:numId="28">
    <w:abstractNumId w:val="63"/>
  </w:num>
  <w:num w:numId="29">
    <w:abstractNumId w:val="33"/>
  </w:num>
  <w:num w:numId="30">
    <w:abstractNumId w:val="14"/>
  </w:num>
  <w:num w:numId="31">
    <w:abstractNumId w:val="39"/>
  </w:num>
  <w:num w:numId="32">
    <w:abstractNumId w:val="26"/>
  </w:num>
  <w:num w:numId="33">
    <w:abstractNumId w:val="24"/>
  </w:num>
  <w:num w:numId="34">
    <w:abstractNumId w:val="31"/>
  </w:num>
  <w:num w:numId="35">
    <w:abstractNumId w:val="59"/>
  </w:num>
  <w:num w:numId="36">
    <w:abstractNumId w:val="36"/>
  </w:num>
  <w:num w:numId="37">
    <w:abstractNumId w:val="38"/>
  </w:num>
  <w:num w:numId="38">
    <w:abstractNumId w:val="45"/>
  </w:num>
  <w:num w:numId="39">
    <w:abstractNumId w:val="11"/>
  </w:num>
  <w:num w:numId="40">
    <w:abstractNumId w:val="52"/>
  </w:num>
  <w:num w:numId="41">
    <w:abstractNumId w:val="47"/>
  </w:num>
  <w:num w:numId="42">
    <w:abstractNumId w:val="60"/>
  </w:num>
  <w:num w:numId="43">
    <w:abstractNumId w:val="56"/>
  </w:num>
  <w:num w:numId="44">
    <w:abstractNumId w:val="29"/>
  </w:num>
  <w:num w:numId="45">
    <w:abstractNumId w:val="41"/>
  </w:num>
  <w:num w:numId="46">
    <w:abstractNumId w:val="53"/>
  </w:num>
  <w:num w:numId="47">
    <w:abstractNumId w:val="48"/>
  </w:num>
  <w:num w:numId="48">
    <w:abstractNumId w:val="49"/>
  </w:num>
  <w:num w:numId="49">
    <w:abstractNumId w:val="34"/>
  </w:num>
  <w:num w:numId="50">
    <w:abstractNumId w:val="25"/>
  </w:num>
  <w:num w:numId="51">
    <w:abstractNumId w:val="17"/>
  </w:num>
  <w:num w:numId="52">
    <w:abstractNumId w:val="50"/>
  </w:num>
  <w:num w:numId="53">
    <w:abstractNumId w:val="30"/>
  </w:num>
  <w:num w:numId="54">
    <w:abstractNumId w:val="40"/>
  </w:num>
  <w:num w:numId="55">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548F"/>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816"/>
    <w:rsid w:val="002F3219"/>
    <w:rsid w:val="002F3FB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402F"/>
    <w:rsid w:val="003957E8"/>
    <w:rsid w:val="0039656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1CE5"/>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5146"/>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1681"/>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79B"/>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F45"/>
    <w:rsid w:val="00626083"/>
    <w:rsid w:val="00627546"/>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4FF2"/>
    <w:rsid w:val="00786F70"/>
    <w:rsid w:val="00787DA0"/>
    <w:rsid w:val="00790D26"/>
    <w:rsid w:val="007910F1"/>
    <w:rsid w:val="007924E5"/>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528"/>
    <w:rsid w:val="008439FA"/>
    <w:rsid w:val="00843FAD"/>
    <w:rsid w:val="00844169"/>
    <w:rsid w:val="008447FF"/>
    <w:rsid w:val="00845407"/>
    <w:rsid w:val="0084589D"/>
    <w:rsid w:val="00846018"/>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573F"/>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6515"/>
    <w:rsid w:val="00A56ED6"/>
    <w:rsid w:val="00A57D66"/>
    <w:rsid w:val="00A57F96"/>
    <w:rsid w:val="00A601B8"/>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07DE"/>
    <w:rsid w:val="00C8302A"/>
    <w:rsid w:val="00C83322"/>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07B27"/>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21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yperlink" Target="mailto:IOD@mfipr.gov.pl"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03094-0906-4FD1-8F21-E50C1F066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27</Pages>
  <Words>10569</Words>
  <Characters>63416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60</cp:revision>
  <cp:lastPrinted>2022-09-26T10:17:00Z</cp:lastPrinted>
  <dcterms:created xsi:type="dcterms:W3CDTF">2021-04-13T07:30:00Z</dcterms:created>
  <dcterms:modified xsi:type="dcterms:W3CDTF">2022-09-26T12:30:00Z</dcterms:modified>
</cp:coreProperties>
</file>