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DD715E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3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DD715E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3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</w:t>
      </w:r>
      <w:r w:rsidR="00381CF4">
        <w:rPr>
          <w:b/>
          <w:snapToGrid w:val="0"/>
        </w:rPr>
        <w:t>czego Krakowa i Skawiny – etap 2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096C46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IZ/U/13</w:t>
      </w:r>
      <w:bookmarkStart w:id="0" w:name="_GoBack"/>
      <w:bookmarkEnd w:id="0"/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</w:t>
      </w:r>
      <w:r w:rsidR="00381CF4">
        <w:rPr>
          <w:rFonts w:ascii="Calibri" w:hAnsi="Calibri" w:cs="Calibri"/>
          <w:b/>
          <w:snapToGrid w:val="0"/>
        </w:rPr>
        <w:t>czego Krakowa i Skawiny – etap 2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DD715E" w:rsidRDefault="00DD715E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DD715E">
        <w:rPr>
          <w:rFonts w:ascii="Calibri" w:hAnsi="Calibri" w:cs="Calibri"/>
          <w:b/>
          <w:i/>
          <w:snapToGrid w:val="0"/>
        </w:rPr>
        <w:t>Odcinek 5 – Budowa i przebudowa osiedlowej sieci ciepłowniczej wraz z przyłączami w rejonie ul. Centralnej - Al. Pokoju - ul. Śliwkowej w Krakowie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cena netto:   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 xml:space="preserve">cena brutto:       ...............................................    PLN 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381CF4" w:rsidRDefault="00381CF4" w:rsidP="00381CF4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 xml:space="preserve">___ 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096C46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974FB">
      <w:rPr>
        <w:noProof/>
      </w:rPr>
      <w:drawing>
        <wp:inline distT="0" distB="0" distL="0" distR="0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096C46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IZ/U/13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7004371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6C46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1CF4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974FB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53F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15E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60AC-8CB9-4B20-9459-551F546E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17</cp:revision>
  <cp:lastPrinted>2020-12-21T07:15:00Z</cp:lastPrinted>
  <dcterms:created xsi:type="dcterms:W3CDTF">2020-02-17T12:23:00Z</dcterms:created>
  <dcterms:modified xsi:type="dcterms:W3CDTF">2020-12-21T07:15:00Z</dcterms:modified>
</cp:coreProperties>
</file>