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F53CE4" w:rsidRPr="00F53CE4" w:rsidRDefault="00F53CE4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F53CE4">
        <w:rPr>
          <w:rFonts w:asciiTheme="minorHAnsi" w:hAnsiTheme="minorHAnsi" w:cs="Verdana"/>
          <w:b/>
          <w:bCs/>
          <w:i/>
          <w:sz w:val="22"/>
          <w:szCs w:val="22"/>
        </w:rPr>
        <w:t>Część II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  <w:r w:rsidR="009459CF">
        <w:rPr>
          <w:rFonts w:ascii="Calibri" w:hAnsi="Calibri"/>
          <w:b/>
          <w:sz w:val="24"/>
          <w:szCs w:val="24"/>
        </w:rPr>
        <w:t>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93449E" w:rsidRDefault="0093449E" w:rsidP="0093449E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Budowę</w:t>
      </w:r>
      <w:r w:rsidRPr="006C16CE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nowych odcinków sieci cieplnej wraz z przyłączami i węzłami ciepłowniczymi w celu likwidacji istniejących lokalnych źródeł ciepła opalanych p</w:t>
      </w:r>
      <w:r w:rsidR="008D526F">
        <w:rPr>
          <w:rFonts w:asciiTheme="minorHAnsi" w:hAnsiTheme="minorHAnsi" w:cstheme="minorHAnsi"/>
          <w:b/>
          <w:snapToGrid w:val="0"/>
          <w:sz w:val="22"/>
          <w:szCs w:val="22"/>
        </w:rPr>
        <w:t>aliwem stałym – etap I (etap 7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8C5227" w:rsidRDefault="008C5227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212CCF" w:rsidRDefault="008D526F" w:rsidP="00212CCF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IZ/U/2/2020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0D3379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0D3379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D80A08" w:rsidP="00D80A08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0D337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93449E" w:rsidRPr="0093449E" w:rsidRDefault="0093449E" w:rsidP="0093449E">
      <w:pPr>
        <w:pStyle w:val="Akapitzlist"/>
        <w:ind w:left="283"/>
        <w:jc w:val="both"/>
        <w:rPr>
          <w:rFonts w:asciiTheme="minorHAnsi" w:hAnsiTheme="minorHAnsi" w:cstheme="minorHAnsi"/>
          <w:b/>
          <w:snapToGrid w:val="0"/>
        </w:rPr>
      </w:pPr>
      <w:r w:rsidRPr="0093449E">
        <w:rPr>
          <w:rFonts w:asciiTheme="minorHAnsi" w:hAnsiTheme="minorHAnsi" w:cstheme="minorHAnsi"/>
          <w:b/>
          <w:snapToGrid w:val="0"/>
        </w:rPr>
        <w:t>Budowa nowych odcinków sieci cieplnej wraz z przyłączami i węzłami ciepłowniczymi w celu likwidacji istniejących lokalnych źródeł ciepła opalanych p</w:t>
      </w:r>
      <w:r w:rsidR="008D526F">
        <w:rPr>
          <w:rFonts w:asciiTheme="minorHAnsi" w:hAnsiTheme="minorHAnsi" w:cstheme="minorHAnsi"/>
          <w:b/>
          <w:snapToGrid w:val="0"/>
        </w:rPr>
        <w:t>aliwem stałym – etap I (etap 7</w:t>
      </w:r>
      <w:r>
        <w:rPr>
          <w:rFonts w:asciiTheme="minorHAnsi" w:hAnsiTheme="minorHAnsi" w:cstheme="minorHAnsi"/>
          <w:b/>
          <w:snapToGrid w:val="0"/>
        </w:rPr>
        <w:t>)</w:t>
      </w:r>
    </w:p>
    <w:p w:rsidR="008C5227" w:rsidRDefault="008C5227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</w:p>
    <w:p w:rsidR="00407FDA" w:rsidRPr="00407FDA" w:rsidRDefault="008C5227" w:rsidP="00407FDA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0F1B5C" w:rsidRDefault="000F1B5C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0F1B5C">
        <w:rPr>
          <w:rFonts w:ascii="Calibri" w:hAnsi="Calibri"/>
          <w:b/>
          <w:sz w:val="22"/>
          <w:szCs w:val="22"/>
        </w:rPr>
        <w:t>w tym VAT:        ...............................................    PLN</w:t>
      </w:r>
    </w:p>
    <w:p w:rsidR="00C847D3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 w:rsidR="00CD68C6" w:rsidRPr="00CD68C6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407FDA" w:rsidRDefault="00407FDA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D526F" w:rsidRDefault="005D49E2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17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montaż wraz z dostawą węzła cieplnego dla zadania – ul. Rejtana 10 </w:t>
      </w:r>
    </w:p>
    <w:p w:rsidR="005D49E2" w:rsidRPr="005D49E2" w:rsidRDefault="008D526F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93449E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93449E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D526F" w:rsidRDefault="005D49E2" w:rsidP="005D49E2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18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Skawińska 10 </w:t>
      </w:r>
    </w:p>
    <w:p w:rsidR="005D49E2" w:rsidRDefault="008D526F" w:rsidP="005D49E2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34422B" w:rsidRPr="005D49E2" w:rsidRDefault="0034422B" w:rsidP="005D49E2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93449E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93449E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93449E" w:rsidRPr="0093449E" w:rsidRDefault="0093449E" w:rsidP="0093449E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5D49E2" w:rsidRPr="008D526F" w:rsidRDefault="005D49E2" w:rsidP="008D526F">
      <w:pPr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19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cieplnej w ciągu ul. Madalińskiego w Krakowie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5D49E2" w:rsidRPr="005D49E2" w:rsidRDefault="005D49E2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20</w:t>
      </w:r>
      <w:r w:rsidRPr="005D49E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dla zadania – ul. Madalińskiego 17 w Krakowie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A97260" w:rsidRDefault="009459CF" w:rsidP="00407FD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0B7152" w:rsidRDefault="000B7152" w:rsidP="000B7152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:rsidR="0034422B" w:rsidRDefault="0034422B" w:rsidP="000B7152">
      <w:pPr>
        <w:jc w:val="both"/>
        <w:rPr>
          <w:rFonts w:asciiTheme="minorHAnsi" w:hAnsiTheme="minorHAnsi"/>
          <w:sz w:val="22"/>
          <w:szCs w:val="22"/>
          <w:u w:val="single"/>
        </w:rPr>
      </w:pPr>
    </w:p>
    <w:p w:rsidR="005D49E2" w:rsidRPr="005D49E2" w:rsidRDefault="005D49E2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21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Madalińskiego 18 w Krakowie</w:t>
      </w:r>
    </w:p>
    <w:p w:rsidR="000B7152" w:rsidRDefault="000B7152" w:rsidP="00A97260">
      <w:pPr>
        <w:ind w:left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0B7152" w:rsidRDefault="000B7152" w:rsidP="00A97260">
      <w:pPr>
        <w:ind w:left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B624E0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B624E0" w:rsidRPr="00B624E0" w:rsidRDefault="00B624E0" w:rsidP="00B624E0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CF3544" w:rsidRPr="00CF3544" w:rsidRDefault="00CF3544" w:rsidP="00CF3544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22</w:t>
      </w:r>
      <w:r w:rsidRPr="00CF354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dla zadania – ul. Madalińskiego 19 w Krakowie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B624E0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8D526F" w:rsidRDefault="00CF3544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23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Budowa  przyłącza ciepłowniczego wysokich parametrów wraz z dostawą materiałów oraz dostawa wraz z montażem węzła cieplnego dla zadania – ul. Traugutta 24 </w:t>
      </w:r>
    </w:p>
    <w:p w:rsidR="009459CF" w:rsidRDefault="008D526F" w:rsidP="008D526F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0B7152">
        <w:rPr>
          <w:rFonts w:asciiTheme="minorHAnsi" w:hAnsiTheme="minorHAnsi" w:cstheme="minorHAnsi"/>
          <w:b/>
          <w:sz w:val="22"/>
          <w:szCs w:val="22"/>
        </w:rPr>
        <w:t>:</w:t>
      </w:r>
    </w:p>
    <w:p w:rsidR="0034422B" w:rsidRPr="008D526F" w:rsidRDefault="0034422B" w:rsidP="008D526F">
      <w:pPr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bookmarkEnd w:id="0"/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Pr="00B624E0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9459CF" w:rsidRPr="00CF3544" w:rsidRDefault="00CF3544" w:rsidP="00CF3544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24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Starowiślna 27 </w:t>
      </w:r>
      <w:r w:rsidR="000B7152">
        <w:rPr>
          <w:rFonts w:asciiTheme="minorHAnsi" w:hAnsiTheme="minorHAnsi" w:cstheme="minorHAnsi"/>
          <w:b/>
          <w:i/>
          <w:snapToGrid w:val="0"/>
          <w:sz w:val="22"/>
          <w:szCs w:val="22"/>
        </w:rPr>
        <w:br/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Pr="00B624E0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D526F" w:rsidRDefault="00CF3544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 xml:space="preserve">      </w:t>
      </w:r>
      <w:r w:rsid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25</w:t>
      </w:r>
      <w:r w:rsidRPr="00CF354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8D526F"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Dietla 67 </w:t>
      </w:r>
    </w:p>
    <w:p w:rsidR="009459CF" w:rsidRPr="00CF3544" w:rsidRDefault="008D526F" w:rsidP="008D526F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9459CF" w:rsidRPr="008D526F">
        <w:rPr>
          <w:rFonts w:asciiTheme="minorHAnsi" w:hAnsiTheme="minorHAnsi" w:cstheme="minorHAnsi"/>
          <w:b/>
          <w:sz w:val="22"/>
          <w:szCs w:val="22"/>
        </w:rPr>
        <w:t>;</w:t>
      </w:r>
    </w:p>
    <w:p w:rsidR="00A97260" w:rsidRPr="00C847D3" w:rsidRDefault="00A97260" w:rsidP="00A97260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9459CF" w:rsidRP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9459CF" w:rsidRDefault="009459CF" w:rsidP="009459CF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847D3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847D3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847D3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847D3" w:rsidRPr="00B624E0" w:rsidRDefault="00C847D3" w:rsidP="00C847D3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9459CF" w:rsidRPr="009459CF" w:rsidRDefault="009459CF" w:rsidP="00D806BA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D526F" w:rsidRDefault="008D526F" w:rsidP="008D526F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26</w:t>
      </w:r>
      <w:r w:rsidR="00CF3544" w:rsidRPr="00CF3544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św. Kingi 6 </w:t>
      </w:r>
    </w:p>
    <w:p w:rsidR="008C5227" w:rsidRPr="00CF3544" w:rsidRDefault="008D526F" w:rsidP="008D526F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  <w:u w:val="single"/>
        </w:rPr>
      </w:pPr>
      <w:r w:rsidRPr="008D526F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8C5227" w:rsidRPr="008D526F">
        <w:rPr>
          <w:rFonts w:asciiTheme="minorHAnsi" w:hAnsiTheme="minorHAnsi" w:cstheme="minorHAnsi"/>
          <w:b/>
          <w:sz w:val="22"/>
          <w:szCs w:val="22"/>
        </w:rPr>
        <w:t>;</w:t>
      </w:r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32E98" w:rsidRDefault="008D526F" w:rsidP="00DE17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27</w:t>
      </w:r>
      <w:r w:rsidR="00CF3544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</w:t>
      </w:r>
      <w:proofErr w:type="spellStart"/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Dajwór</w:t>
      </w:r>
      <w:proofErr w:type="spellEnd"/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8 </w:t>
      </w:r>
    </w:p>
    <w:p w:rsidR="00CF3544" w:rsidRPr="00DE1705" w:rsidRDefault="00832E98" w:rsidP="00DE17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DE1705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CF3544" w:rsidRPr="00C847D3" w:rsidRDefault="00CF3544" w:rsidP="00CF3544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CF3544" w:rsidRPr="009459CF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CF3544" w:rsidRDefault="00CF3544" w:rsidP="00CF3544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CF3544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CF3544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CF3544" w:rsidRDefault="00CF3544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DE1705" w:rsidRPr="00832E98" w:rsidRDefault="0059334D" w:rsidP="0059334D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28</w:t>
      </w:r>
      <w:r w:rsidR="00DE1705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sieci cieplnej w ciągu ulic Starowiślnej i </w:t>
      </w:r>
      <w:proofErr w:type="spellStart"/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Dajwór</w:t>
      </w:r>
      <w:proofErr w:type="spellEnd"/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w Krakowie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59334D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DE1705" w:rsidRDefault="00DE1705" w:rsidP="0059334D">
      <w:pPr>
        <w:jc w:val="both"/>
        <w:rPr>
          <w:rFonts w:asciiTheme="minorHAnsi" w:hAnsiTheme="minorHAnsi"/>
          <w:sz w:val="22"/>
          <w:szCs w:val="22"/>
        </w:rPr>
      </w:pPr>
    </w:p>
    <w:p w:rsidR="00DE1705" w:rsidRPr="0059334D" w:rsidRDefault="0059334D" w:rsidP="0059334D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     </w:t>
      </w:r>
      <w:r w:rsid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 29</w:t>
      </w:r>
      <w:r w:rsidR="00DE1705" w:rsidRPr="0059334D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Starowiślna 81 w Krakowie</w:t>
      </w:r>
    </w:p>
    <w:p w:rsidR="0059334D" w:rsidRPr="00C847D3" w:rsidRDefault="0059334D" w:rsidP="0059334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59334D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59334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59334D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DE1705" w:rsidRDefault="00DE1705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DE1705" w:rsidRPr="0059334D" w:rsidRDefault="0059334D" w:rsidP="0059334D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 </w:t>
      </w:r>
      <w:r w:rsid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30</w:t>
      </w:r>
      <w:r w:rsidR="00DE1705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Żółkiewskiego 17 w Krakowie</w:t>
      </w:r>
    </w:p>
    <w:p w:rsidR="0059334D" w:rsidRPr="00C847D3" w:rsidRDefault="0059334D" w:rsidP="0059334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59334D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59334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59334D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DE1705" w:rsidRDefault="00DE1705" w:rsidP="00CF3544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32E98" w:rsidRDefault="0059334D" w:rsidP="00832E98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31</w:t>
      </w:r>
      <w:r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– </w:t>
      </w:r>
      <w:r w:rsidR="00832E98"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oraz dostawa wraz z montażem węzła cieplnego dla zadania – ul. Brzozowa 6 </w:t>
      </w:r>
    </w:p>
    <w:p w:rsidR="0059334D" w:rsidRPr="0059334D" w:rsidRDefault="00832E98" w:rsidP="00832E98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Pr="00832E98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</w:p>
    <w:p w:rsidR="0059334D" w:rsidRPr="00C847D3" w:rsidRDefault="0059334D" w:rsidP="0059334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59334D" w:rsidRPr="009459CF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59334D" w:rsidRDefault="0059334D" w:rsidP="0059334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9459CF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832E98" w:rsidRDefault="00832E98" w:rsidP="0059334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07FDA" w:rsidRPr="00591E21" w:rsidRDefault="0059334D" w:rsidP="00832E98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59334D" w:rsidRDefault="0059334D" w:rsidP="0059334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59334D" w:rsidRDefault="0059334D" w:rsidP="00832E98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0B7152" w:rsidRPr="00832E98" w:rsidRDefault="000B7152" w:rsidP="00832E98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446127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446127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C5227" w:rsidRPr="00B624E0" w:rsidRDefault="008C5227" w:rsidP="008C5227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B624E0">
        <w:rPr>
          <w:rFonts w:asciiTheme="minorHAnsi" w:hAnsiTheme="minorHAnsi" w:cstheme="minorHAnsi"/>
          <w:i/>
          <w:sz w:val="22"/>
          <w:szCs w:val="22"/>
        </w:rPr>
        <w:lastRenderedPageBreak/>
        <w:t xml:space="preserve">(* - dwie propozycje należy wykreślić, a zostawić tylko jedną właściwą. W przypadku nie zakreślenia odpowiedniej proponowanej długości okresu gwarancji Zamawiający uzna, </w:t>
      </w:r>
      <w:r w:rsidR="00A22674" w:rsidRPr="00B624E0">
        <w:rPr>
          <w:rFonts w:asciiTheme="minorHAnsi" w:hAnsiTheme="minorHAnsi" w:cstheme="minorHAnsi"/>
          <w:i/>
          <w:sz w:val="22"/>
          <w:szCs w:val="22"/>
        </w:rPr>
        <w:br/>
      </w:r>
      <w:r w:rsidRPr="00B624E0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832E98" w:rsidRDefault="00832E98" w:rsidP="00832E98">
      <w:pPr>
        <w:pStyle w:val="Akapitzlist"/>
        <w:ind w:left="283"/>
        <w:jc w:val="both"/>
        <w:rPr>
          <w:rFonts w:ascii="Calibri" w:hAnsi="Calibri"/>
        </w:rPr>
      </w:pP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(o ile jest </w:t>
      </w:r>
      <w:r w:rsidR="00A22674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to wiadome, podać firmy podwykonawców).</w:t>
      </w: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4324E2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4324E2" w:rsidRPr="004324E2">
        <w:rPr>
          <w:rFonts w:ascii="Calibri" w:hAnsi="Calibri"/>
          <w:sz w:val="22"/>
          <w:szCs w:val="22"/>
        </w:rPr>
        <w:t xml:space="preserve">w pliku o nazwie ___________________ </w:t>
      </w:r>
      <w:r>
        <w:rPr>
          <w:rFonts w:ascii="Calibri" w:hAnsi="Calibri"/>
          <w:sz w:val="22"/>
          <w:szCs w:val="22"/>
        </w:rPr>
        <w:t>stanowią tajemnicę przedsiębiorstwa w rozumieniu przepisów o zwalczaniu nieuczciwej konkurencji, co wykazaliśmy w załączniku nr ___ do Oferty i zastrzegamy, że nie mogą być one udostępniane.</w:t>
      </w:r>
    </w:p>
    <w:p w:rsidR="00832E98" w:rsidRPr="00832E98" w:rsidRDefault="008C5227" w:rsidP="00832E98">
      <w:pPr>
        <w:pStyle w:val="Zwykytekst1"/>
        <w:numPr>
          <w:ilvl w:val="0"/>
          <w:numId w:val="46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A22674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B624E0" w:rsidRPr="00407FDA" w:rsidRDefault="00832E98" w:rsidP="00407FDA">
      <w:pPr>
        <w:pStyle w:val="Akapitzlist"/>
        <w:ind w:left="283" w:hanging="283"/>
        <w:rPr>
          <w:rFonts w:ascii="Calibri" w:hAnsi="Calibri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  <w:r w:rsidR="00407FDA">
        <w:tab/>
      </w:r>
    </w:p>
    <w:p w:rsidR="008C5227" w:rsidRDefault="008C5227" w:rsidP="00832E98">
      <w:pPr>
        <w:pStyle w:val="Zwykytekst1"/>
        <w:numPr>
          <w:ilvl w:val="0"/>
          <w:numId w:val="48"/>
        </w:numPr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324E2" w:rsidRDefault="004324E2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A22674" w:rsidRDefault="00BC7226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A22674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BC7226" w:rsidRPr="00554188" w:rsidRDefault="00A22674" w:rsidP="00BC7226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 w:rsidR="00BC7226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sectPr w:rsidR="00BC7226" w:rsidRPr="00554188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2769" w:rsidRDefault="002F2769" w:rsidP="00BE245A">
      <w:r>
        <w:separator/>
      </w:r>
    </w:p>
  </w:endnote>
  <w:endnote w:type="continuationSeparator" w:id="0">
    <w:p w:rsidR="002F2769" w:rsidRDefault="002F2769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34422B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2769" w:rsidRDefault="002F2769" w:rsidP="00BE245A">
      <w:r>
        <w:separator/>
      </w:r>
    </w:p>
  </w:footnote>
  <w:footnote w:type="continuationSeparator" w:id="0">
    <w:p w:rsidR="002F2769" w:rsidRDefault="002F2769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</w:t>
    </w:r>
    <w:r w:rsidR="008D526F"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05B74F56" wp14:editId="646B48AB">
          <wp:extent cx="5345430" cy="532735"/>
          <wp:effectExtent l="0" t="0" r="0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8293" cy="567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8D526F" w:rsidRPr="00B525D9" w:rsidRDefault="008D526F" w:rsidP="00B525D9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</w:p>
  <w:p w:rsidR="00EC57E5" w:rsidRPr="006F625A" w:rsidRDefault="008D526F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IZ/U/2/2020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42222452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CFB0206"/>
    <w:multiLevelType w:val="hybridMultilevel"/>
    <w:tmpl w:val="7AAA37CA"/>
    <w:lvl w:ilvl="0" w:tplc="C67E44E4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6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2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8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9"/>
  </w:num>
  <w:num w:numId="5">
    <w:abstractNumId w:val="10"/>
  </w:num>
  <w:num w:numId="6">
    <w:abstractNumId w:val="20"/>
  </w:num>
  <w:num w:numId="7">
    <w:abstractNumId w:val="42"/>
  </w:num>
  <w:num w:numId="8">
    <w:abstractNumId w:val="33"/>
  </w:num>
  <w:num w:numId="9">
    <w:abstractNumId w:val="23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39"/>
  </w:num>
  <w:num w:numId="16">
    <w:abstractNumId w:val="43"/>
  </w:num>
  <w:num w:numId="17">
    <w:abstractNumId w:val="12"/>
  </w:num>
  <w:num w:numId="18">
    <w:abstractNumId w:val="11"/>
  </w:num>
  <w:num w:numId="19">
    <w:abstractNumId w:val="19"/>
  </w:num>
  <w:num w:numId="20">
    <w:abstractNumId w:val="37"/>
  </w:num>
  <w:num w:numId="21">
    <w:abstractNumId w:val="47"/>
  </w:num>
  <w:num w:numId="22">
    <w:abstractNumId w:val="48"/>
  </w:num>
  <w:num w:numId="23">
    <w:abstractNumId w:val="45"/>
  </w:num>
  <w:num w:numId="24">
    <w:abstractNumId w:val="36"/>
  </w:num>
  <w:num w:numId="25">
    <w:abstractNumId w:val="41"/>
    <w:lvlOverride w:ilvl="0">
      <w:startOverride w:val="1"/>
    </w:lvlOverride>
  </w:num>
  <w:num w:numId="26">
    <w:abstractNumId w:val="35"/>
    <w:lvlOverride w:ilvl="0">
      <w:startOverride w:val="1"/>
    </w:lvlOverride>
  </w:num>
  <w:num w:numId="27">
    <w:abstractNumId w:val="41"/>
  </w:num>
  <w:num w:numId="28">
    <w:abstractNumId w:val="35"/>
  </w:num>
  <w:num w:numId="29">
    <w:abstractNumId w:val="25"/>
  </w:num>
  <w:num w:numId="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4"/>
  </w:num>
  <w:num w:numId="32">
    <w:abstractNumId w:val="16"/>
  </w:num>
  <w:num w:numId="33">
    <w:abstractNumId w:val="29"/>
  </w:num>
  <w:num w:numId="34">
    <w:abstractNumId w:val="27"/>
  </w:num>
  <w:num w:numId="35">
    <w:abstractNumId w:val="40"/>
  </w:num>
  <w:num w:numId="36">
    <w:abstractNumId w:val="27"/>
  </w:num>
  <w:num w:numId="37">
    <w:abstractNumId w:val="15"/>
  </w:num>
  <w:num w:numId="38">
    <w:abstractNumId w:val="32"/>
  </w:num>
  <w:num w:numId="39">
    <w:abstractNumId w:val="26"/>
  </w:num>
  <w:num w:numId="40">
    <w:abstractNumId w:val="22"/>
  </w:num>
  <w:num w:numId="41">
    <w:abstractNumId w:val="38"/>
  </w:num>
  <w:num w:numId="42">
    <w:abstractNumId w:val="24"/>
  </w:num>
  <w:num w:numId="43">
    <w:abstractNumId w:val="30"/>
  </w:num>
  <w:num w:numId="44">
    <w:abstractNumId w:val="31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4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5576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B7152"/>
    <w:rsid w:val="000C60B0"/>
    <w:rsid w:val="000C68F2"/>
    <w:rsid w:val="000C78C9"/>
    <w:rsid w:val="000D00A3"/>
    <w:rsid w:val="000D0106"/>
    <w:rsid w:val="000D21DC"/>
    <w:rsid w:val="000D3379"/>
    <w:rsid w:val="000E3C98"/>
    <w:rsid w:val="000E469D"/>
    <w:rsid w:val="000E626A"/>
    <w:rsid w:val="000E78CA"/>
    <w:rsid w:val="000F13E6"/>
    <w:rsid w:val="000F1B5C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26727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54E30"/>
    <w:rsid w:val="00164604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5778"/>
    <w:rsid w:val="001B7AF6"/>
    <w:rsid w:val="001C0CCD"/>
    <w:rsid w:val="001C37A7"/>
    <w:rsid w:val="001C43BC"/>
    <w:rsid w:val="001C5799"/>
    <w:rsid w:val="001C7610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428"/>
    <w:rsid w:val="00201E61"/>
    <w:rsid w:val="00205B62"/>
    <w:rsid w:val="0021094B"/>
    <w:rsid w:val="00210FD9"/>
    <w:rsid w:val="002127CA"/>
    <w:rsid w:val="00212CCF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A58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2769"/>
    <w:rsid w:val="002F3219"/>
    <w:rsid w:val="002F538A"/>
    <w:rsid w:val="002F57C8"/>
    <w:rsid w:val="00304DA7"/>
    <w:rsid w:val="00316C46"/>
    <w:rsid w:val="00320C44"/>
    <w:rsid w:val="003254ED"/>
    <w:rsid w:val="00326697"/>
    <w:rsid w:val="003301DB"/>
    <w:rsid w:val="00330375"/>
    <w:rsid w:val="00332916"/>
    <w:rsid w:val="003341DF"/>
    <w:rsid w:val="0033791F"/>
    <w:rsid w:val="00344032"/>
    <w:rsid w:val="0034422B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21C5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2B0B"/>
    <w:rsid w:val="003F38B9"/>
    <w:rsid w:val="003F4580"/>
    <w:rsid w:val="003F4E7D"/>
    <w:rsid w:val="003F567D"/>
    <w:rsid w:val="003F5FDC"/>
    <w:rsid w:val="003F7764"/>
    <w:rsid w:val="00402AC2"/>
    <w:rsid w:val="00403ABF"/>
    <w:rsid w:val="00404DE4"/>
    <w:rsid w:val="004059AF"/>
    <w:rsid w:val="00406CB1"/>
    <w:rsid w:val="00407FDA"/>
    <w:rsid w:val="00414159"/>
    <w:rsid w:val="004142CF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4E2"/>
    <w:rsid w:val="0043270B"/>
    <w:rsid w:val="00432A5E"/>
    <w:rsid w:val="004350D4"/>
    <w:rsid w:val="00440D65"/>
    <w:rsid w:val="00446127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7EA1"/>
    <w:rsid w:val="005206F2"/>
    <w:rsid w:val="00522D79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15F"/>
    <w:rsid w:val="00566A47"/>
    <w:rsid w:val="00567A59"/>
    <w:rsid w:val="00573E55"/>
    <w:rsid w:val="0057421F"/>
    <w:rsid w:val="00583581"/>
    <w:rsid w:val="00583F8F"/>
    <w:rsid w:val="00591E21"/>
    <w:rsid w:val="00592F86"/>
    <w:rsid w:val="0059334D"/>
    <w:rsid w:val="00593EA7"/>
    <w:rsid w:val="00594A3E"/>
    <w:rsid w:val="00594B30"/>
    <w:rsid w:val="00594D53"/>
    <w:rsid w:val="00595BC3"/>
    <w:rsid w:val="0059718F"/>
    <w:rsid w:val="005A11E3"/>
    <w:rsid w:val="005A1B08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D49E2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E2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31AB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E0191"/>
    <w:rsid w:val="007E2943"/>
    <w:rsid w:val="007E6445"/>
    <w:rsid w:val="007E7CDC"/>
    <w:rsid w:val="007F192A"/>
    <w:rsid w:val="007F1998"/>
    <w:rsid w:val="007F5E0C"/>
    <w:rsid w:val="007F5EF1"/>
    <w:rsid w:val="00800022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E98"/>
    <w:rsid w:val="00832F30"/>
    <w:rsid w:val="00833014"/>
    <w:rsid w:val="0083399D"/>
    <w:rsid w:val="00835B26"/>
    <w:rsid w:val="00836AF7"/>
    <w:rsid w:val="00842966"/>
    <w:rsid w:val="008451EB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319"/>
    <w:rsid w:val="008A6B89"/>
    <w:rsid w:val="008B059D"/>
    <w:rsid w:val="008B20B6"/>
    <w:rsid w:val="008B3AFE"/>
    <w:rsid w:val="008B5D24"/>
    <w:rsid w:val="008B6FDC"/>
    <w:rsid w:val="008B7FB1"/>
    <w:rsid w:val="008C5227"/>
    <w:rsid w:val="008C6819"/>
    <w:rsid w:val="008C6AD9"/>
    <w:rsid w:val="008C766F"/>
    <w:rsid w:val="008D09E2"/>
    <w:rsid w:val="008D16A5"/>
    <w:rsid w:val="008D1EB5"/>
    <w:rsid w:val="008D526F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2BC0"/>
    <w:rsid w:val="009334E5"/>
    <w:rsid w:val="00933BFB"/>
    <w:rsid w:val="0093449E"/>
    <w:rsid w:val="00937339"/>
    <w:rsid w:val="00940F37"/>
    <w:rsid w:val="009423AE"/>
    <w:rsid w:val="00942ADC"/>
    <w:rsid w:val="009431B5"/>
    <w:rsid w:val="009459CF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65A"/>
    <w:rsid w:val="00991E6F"/>
    <w:rsid w:val="009947CC"/>
    <w:rsid w:val="00997D05"/>
    <w:rsid w:val="009A0DCC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2674"/>
    <w:rsid w:val="00A23AA2"/>
    <w:rsid w:val="00A261D3"/>
    <w:rsid w:val="00A27249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17B5"/>
    <w:rsid w:val="00A63229"/>
    <w:rsid w:val="00A63AF4"/>
    <w:rsid w:val="00A65647"/>
    <w:rsid w:val="00A67C53"/>
    <w:rsid w:val="00A72BA1"/>
    <w:rsid w:val="00A7772A"/>
    <w:rsid w:val="00A77E03"/>
    <w:rsid w:val="00A84625"/>
    <w:rsid w:val="00A936D6"/>
    <w:rsid w:val="00A97260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FF4"/>
    <w:rsid w:val="00AC7B8D"/>
    <w:rsid w:val="00AD1D67"/>
    <w:rsid w:val="00AD2833"/>
    <w:rsid w:val="00AD43AB"/>
    <w:rsid w:val="00AD43E1"/>
    <w:rsid w:val="00AD4E46"/>
    <w:rsid w:val="00AD6CDC"/>
    <w:rsid w:val="00AE2DA8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5D9"/>
    <w:rsid w:val="00B52FEA"/>
    <w:rsid w:val="00B54FC8"/>
    <w:rsid w:val="00B577E3"/>
    <w:rsid w:val="00B57DE0"/>
    <w:rsid w:val="00B60648"/>
    <w:rsid w:val="00B60ADD"/>
    <w:rsid w:val="00B624E0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53BC"/>
    <w:rsid w:val="00BC7226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20D4E"/>
    <w:rsid w:val="00C20DE3"/>
    <w:rsid w:val="00C222D1"/>
    <w:rsid w:val="00C23DA4"/>
    <w:rsid w:val="00C244E7"/>
    <w:rsid w:val="00C3067E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1723"/>
    <w:rsid w:val="00C646EF"/>
    <w:rsid w:val="00C64F36"/>
    <w:rsid w:val="00C64F58"/>
    <w:rsid w:val="00C700C2"/>
    <w:rsid w:val="00C75EF1"/>
    <w:rsid w:val="00C7697D"/>
    <w:rsid w:val="00C84596"/>
    <w:rsid w:val="00C847D3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68C6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3544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06BA"/>
    <w:rsid w:val="00D80A08"/>
    <w:rsid w:val="00D821F2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A289F"/>
    <w:rsid w:val="00DB0CCD"/>
    <w:rsid w:val="00DB38D3"/>
    <w:rsid w:val="00DC217C"/>
    <w:rsid w:val="00DC2CCC"/>
    <w:rsid w:val="00DC344E"/>
    <w:rsid w:val="00DC5B0C"/>
    <w:rsid w:val="00DC610A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1705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35B29"/>
    <w:rsid w:val="00E364CB"/>
    <w:rsid w:val="00E365AA"/>
    <w:rsid w:val="00E37242"/>
    <w:rsid w:val="00E41219"/>
    <w:rsid w:val="00E41D43"/>
    <w:rsid w:val="00E45198"/>
    <w:rsid w:val="00E45810"/>
    <w:rsid w:val="00E46ED0"/>
    <w:rsid w:val="00E512F5"/>
    <w:rsid w:val="00E562DE"/>
    <w:rsid w:val="00E60C1C"/>
    <w:rsid w:val="00E60E5D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E5"/>
    <w:rsid w:val="00ED6B18"/>
    <w:rsid w:val="00EE1015"/>
    <w:rsid w:val="00EE1E58"/>
    <w:rsid w:val="00EE223B"/>
    <w:rsid w:val="00EE2B25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337D"/>
    <w:rsid w:val="00F53CE4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3880"/>
    <w:rsid w:val="00F84128"/>
    <w:rsid w:val="00F84C77"/>
    <w:rsid w:val="00F872E9"/>
    <w:rsid w:val="00F87461"/>
    <w:rsid w:val="00F90476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4607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6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98EC3B-E245-436A-B15A-E09B4B114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8</Pages>
  <Words>1647</Words>
  <Characters>9884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17</cp:revision>
  <cp:lastPrinted>2020-01-29T11:47:00Z</cp:lastPrinted>
  <dcterms:created xsi:type="dcterms:W3CDTF">2019-01-21T12:41:00Z</dcterms:created>
  <dcterms:modified xsi:type="dcterms:W3CDTF">2020-02-03T07:08:00Z</dcterms:modified>
</cp:coreProperties>
</file>